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E9D" w:rsidRDefault="004D6E9D" w:rsidP="004D6E9D">
      <w:pPr>
        <w:spacing w:after="0"/>
        <w:rPr>
          <w:rFonts w:ascii="Arial" w:hAnsi="Arial" w:cs="Arial"/>
          <w:b/>
          <w:sz w:val="24"/>
          <w:szCs w:val="24"/>
        </w:rPr>
      </w:pPr>
      <w:r w:rsidRPr="001C2CE9">
        <w:rPr>
          <w:rFonts w:ascii="Arial" w:hAnsi="Arial" w:cs="Arial"/>
          <w:b/>
          <w:sz w:val="24"/>
          <w:szCs w:val="24"/>
        </w:rPr>
        <w:t xml:space="preserve">Overview agronomy trial results </w:t>
      </w:r>
      <w:r>
        <w:rPr>
          <w:rFonts w:ascii="Arial" w:hAnsi="Arial" w:cs="Arial"/>
          <w:b/>
          <w:sz w:val="24"/>
          <w:szCs w:val="24"/>
        </w:rPr>
        <w:t>Kenya</w:t>
      </w:r>
      <w:r w:rsidRPr="001C2CE9">
        <w:rPr>
          <w:rFonts w:ascii="Arial" w:hAnsi="Arial" w:cs="Arial"/>
          <w:b/>
          <w:sz w:val="24"/>
          <w:szCs w:val="24"/>
        </w:rPr>
        <w:t xml:space="preserve">, </w:t>
      </w:r>
      <w:r>
        <w:rPr>
          <w:rFonts w:ascii="Arial" w:hAnsi="Arial" w:cs="Arial"/>
          <w:b/>
          <w:sz w:val="24"/>
          <w:szCs w:val="24"/>
        </w:rPr>
        <w:t>long rains 2011</w:t>
      </w:r>
    </w:p>
    <w:p w:rsidR="004D6E9D" w:rsidRPr="004D6E9D" w:rsidRDefault="004D6E9D" w:rsidP="004D6E9D">
      <w:pPr>
        <w:spacing w:after="0"/>
        <w:rPr>
          <w:rFonts w:ascii="Arial" w:eastAsia="Times New Roman" w:hAnsi="Arial" w:cs="Arial"/>
          <w:b/>
          <w:color w:val="000000"/>
          <w:sz w:val="20"/>
          <w:szCs w:val="20"/>
          <w:lang w:eastAsia="en-GB"/>
        </w:rPr>
      </w:pPr>
    </w:p>
    <w:p w:rsidR="004D6E9D" w:rsidRPr="005F2520" w:rsidRDefault="004D6E9D" w:rsidP="004D6E9D">
      <w:pPr>
        <w:spacing w:after="0"/>
        <w:rPr>
          <w:rFonts w:ascii="Arial" w:eastAsia="Times New Roman" w:hAnsi="Arial" w:cs="Arial"/>
          <w:b/>
          <w:i/>
          <w:color w:val="000000"/>
          <w:sz w:val="20"/>
          <w:szCs w:val="20"/>
          <w:lang w:eastAsia="en-GB"/>
        </w:rPr>
      </w:pPr>
      <w:r w:rsidRPr="005F2520">
        <w:rPr>
          <w:rFonts w:ascii="Arial" w:eastAsia="Times New Roman" w:hAnsi="Arial" w:cs="Arial"/>
          <w:b/>
          <w:i/>
          <w:color w:val="000000"/>
          <w:sz w:val="20"/>
          <w:szCs w:val="20"/>
          <w:lang w:eastAsia="en-GB"/>
        </w:rPr>
        <w:t>General comments</w:t>
      </w:r>
    </w:p>
    <w:p w:rsidR="004D6E9D" w:rsidRPr="00E06F21" w:rsidRDefault="005F2520" w:rsidP="004D6E9D">
      <w:pPr>
        <w:spacing w:after="0"/>
        <w:rPr>
          <w:rFonts w:ascii="Arial" w:hAnsi="Arial" w:cs="Arial"/>
          <w:sz w:val="20"/>
          <w:szCs w:val="20"/>
        </w:rPr>
      </w:pPr>
      <w:r w:rsidRPr="00E06F21">
        <w:rPr>
          <w:rFonts w:ascii="Arial" w:hAnsi="Arial" w:cs="Arial"/>
          <w:sz w:val="20"/>
          <w:szCs w:val="20"/>
        </w:rPr>
        <w:t>T</w:t>
      </w:r>
      <w:r w:rsidR="004D6E9D" w:rsidRPr="00E06F21">
        <w:rPr>
          <w:rFonts w:ascii="Arial" w:hAnsi="Arial" w:cs="Arial"/>
          <w:sz w:val="20"/>
          <w:szCs w:val="20"/>
        </w:rPr>
        <w:t xml:space="preserve">he </w:t>
      </w:r>
      <w:r w:rsidRPr="00E06F21">
        <w:rPr>
          <w:rFonts w:ascii="Arial" w:hAnsi="Arial" w:cs="Arial"/>
          <w:sz w:val="20"/>
          <w:szCs w:val="20"/>
        </w:rPr>
        <w:t xml:space="preserve">agronomy </w:t>
      </w:r>
      <w:r w:rsidR="004D6E9D" w:rsidRPr="00E06F21">
        <w:rPr>
          <w:rFonts w:ascii="Arial" w:hAnsi="Arial" w:cs="Arial"/>
          <w:sz w:val="20"/>
          <w:szCs w:val="20"/>
        </w:rPr>
        <w:t>trials during the long rains in Kenya in 2011 consisted of:</w:t>
      </w:r>
    </w:p>
    <w:p w:rsidR="004D6E9D" w:rsidRPr="00E06F21" w:rsidRDefault="004D6E9D" w:rsidP="004D6E9D">
      <w:pPr>
        <w:pStyle w:val="ListParagraph"/>
        <w:numPr>
          <w:ilvl w:val="0"/>
          <w:numId w:val="2"/>
        </w:numPr>
        <w:spacing w:after="0"/>
        <w:rPr>
          <w:rFonts w:ascii="Arial" w:hAnsi="Arial" w:cs="Arial"/>
          <w:sz w:val="20"/>
          <w:szCs w:val="20"/>
        </w:rPr>
      </w:pPr>
      <w:r w:rsidRPr="00E06F21">
        <w:rPr>
          <w:rFonts w:ascii="Arial" w:hAnsi="Arial" w:cs="Arial"/>
          <w:sz w:val="20"/>
          <w:szCs w:val="20"/>
        </w:rPr>
        <w:t xml:space="preserve">1 bush beans input trial (variety: Kenya </w:t>
      </w:r>
      <w:proofErr w:type="spellStart"/>
      <w:r w:rsidRPr="00E06F21">
        <w:rPr>
          <w:rFonts w:ascii="Arial" w:hAnsi="Arial" w:cs="Arial"/>
          <w:sz w:val="20"/>
          <w:szCs w:val="20"/>
        </w:rPr>
        <w:t>Umoja</w:t>
      </w:r>
      <w:proofErr w:type="spellEnd"/>
      <w:r w:rsidRPr="00E06F21">
        <w:rPr>
          <w:rFonts w:ascii="Arial" w:hAnsi="Arial" w:cs="Arial"/>
          <w:sz w:val="20"/>
          <w:szCs w:val="20"/>
        </w:rPr>
        <w:t>)</w:t>
      </w:r>
    </w:p>
    <w:p w:rsidR="004D6E9D" w:rsidRPr="00E06F21" w:rsidRDefault="004D6E9D" w:rsidP="004D6E9D">
      <w:pPr>
        <w:pStyle w:val="ListParagraph"/>
        <w:numPr>
          <w:ilvl w:val="0"/>
          <w:numId w:val="2"/>
        </w:numPr>
        <w:spacing w:after="0"/>
        <w:rPr>
          <w:rFonts w:ascii="Arial" w:hAnsi="Arial" w:cs="Arial"/>
          <w:sz w:val="20"/>
          <w:szCs w:val="20"/>
        </w:rPr>
      </w:pPr>
      <w:r w:rsidRPr="00E06F21">
        <w:rPr>
          <w:rFonts w:ascii="Arial" w:hAnsi="Arial" w:cs="Arial"/>
          <w:sz w:val="20"/>
          <w:szCs w:val="20"/>
        </w:rPr>
        <w:t xml:space="preserve">2 climbing beans input trials (variety: Kenya </w:t>
      </w:r>
      <w:proofErr w:type="spellStart"/>
      <w:r w:rsidRPr="00E06F21">
        <w:rPr>
          <w:rFonts w:ascii="Arial" w:hAnsi="Arial" w:cs="Arial"/>
          <w:sz w:val="20"/>
          <w:szCs w:val="20"/>
        </w:rPr>
        <w:t>Tamu</w:t>
      </w:r>
      <w:proofErr w:type="spellEnd"/>
      <w:r w:rsidRPr="00E06F21">
        <w:rPr>
          <w:rFonts w:ascii="Arial" w:hAnsi="Arial" w:cs="Arial"/>
          <w:sz w:val="20"/>
          <w:szCs w:val="20"/>
        </w:rPr>
        <w:t>)</w:t>
      </w:r>
    </w:p>
    <w:p w:rsidR="004D6E9D" w:rsidRPr="00E06F21" w:rsidRDefault="004D6E9D" w:rsidP="004D6E9D">
      <w:pPr>
        <w:pStyle w:val="ListParagraph"/>
        <w:numPr>
          <w:ilvl w:val="0"/>
          <w:numId w:val="2"/>
        </w:numPr>
        <w:rPr>
          <w:rFonts w:ascii="Arial" w:hAnsi="Arial" w:cs="Arial"/>
          <w:sz w:val="20"/>
          <w:szCs w:val="20"/>
        </w:rPr>
      </w:pPr>
      <w:r w:rsidRPr="00E06F21">
        <w:rPr>
          <w:rFonts w:ascii="Arial" w:hAnsi="Arial" w:cs="Arial"/>
          <w:sz w:val="20"/>
          <w:szCs w:val="20"/>
        </w:rPr>
        <w:t xml:space="preserve">5 soybean input trials (variety: </w:t>
      </w:r>
      <w:r w:rsidRPr="00E06F21">
        <w:rPr>
          <w:rFonts w:ascii="Arial" w:eastAsia="Times New Roman" w:hAnsi="Arial" w:cs="Arial"/>
          <w:sz w:val="20"/>
          <w:szCs w:val="20"/>
          <w:lang w:eastAsia="en-GB"/>
        </w:rPr>
        <w:t>TGx1740-2F)</w:t>
      </w:r>
    </w:p>
    <w:p w:rsidR="004D6E9D" w:rsidRPr="00E06F21" w:rsidRDefault="004D6E9D" w:rsidP="004D6E9D">
      <w:pPr>
        <w:pStyle w:val="ListParagraph"/>
        <w:numPr>
          <w:ilvl w:val="0"/>
          <w:numId w:val="2"/>
        </w:numPr>
        <w:rPr>
          <w:rFonts w:ascii="Arial" w:hAnsi="Arial" w:cs="Arial"/>
          <w:sz w:val="20"/>
          <w:szCs w:val="20"/>
        </w:rPr>
      </w:pPr>
      <w:r w:rsidRPr="00E06F21">
        <w:rPr>
          <w:rFonts w:ascii="Arial" w:eastAsia="Times New Roman" w:hAnsi="Arial" w:cs="Arial"/>
          <w:sz w:val="20"/>
          <w:szCs w:val="20"/>
          <w:lang w:eastAsia="en-GB"/>
        </w:rPr>
        <w:t>1 bush bean variety trial (</w:t>
      </w:r>
      <w:r w:rsidRPr="00E06F21">
        <w:rPr>
          <w:rFonts w:ascii="Arial" w:eastAsia="Times New Roman" w:hAnsi="Arial" w:cs="Arial"/>
          <w:color w:val="000000"/>
          <w:sz w:val="20"/>
          <w:szCs w:val="20"/>
          <w:lang w:eastAsia="en-GB"/>
        </w:rPr>
        <w:t xml:space="preserve">blanket application of P and </w:t>
      </w:r>
      <w:proofErr w:type="spellStart"/>
      <w:r w:rsidRPr="00E06F21">
        <w:rPr>
          <w:rFonts w:ascii="Arial" w:eastAsia="Times New Roman" w:hAnsi="Arial" w:cs="Arial"/>
          <w:color w:val="000000"/>
          <w:sz w:val="20"/>
          <w:szCs w:val="20"/>
          <w:lang w:eastAsia="en-GB"/>
        </w:rPr>
        <w:t>KCl</w:t>
      </w:r>
      <w:proofErr w:type="spellEnd"/>
      <w:r w:rsidRPr="00E06F21">
        <w:rPr>
          <w:rFonts w:ascii="Arial" w:eastAsia="Times New Roman" w:hAnsi="Arial" w:cs="Arial"/>
          <w:color w:val="000000"/>
          <w:sz w:val="20"/>
          <w:szCs w:val="20"/>
          <w:lang w:eastAsia="en-GB"/>
        </w:rPr>
        <w:t>)</w:t>
      </w:r>
    </w:p>
    <w:p w:rsidR="004D6E9D" w:rsidRPr="00E06F21" w:rsidRDefault="004D6E9D" w:rsidP="004D6E9D">
      <w:pPr>
        <w:pStyle w:val="ListParagraph"/>
        <w:numPr>
          <w:ilvl w:val="0"/>
          <w:numId w:val="2"/>
        </w:numPr>
        <w:rPr>
          <w:rFonts w:ascii="Arial" w:hAnsi="Arial" w:cs="Arial"/>
          <w:sz w:val="20"/>
          <w:szCs w:val="20"/>
        </w:rPr>
      </w:pPr>
      <w:r w:rsidRPr="00E06F21">
        <w:rPr>
          <w:rFonts w:ascii="Arial" w:eastAsia="Times New Roman" w:hAnsi="Arial" w:cs="Arial"/>
          <w:sz w:val="20"/>
          <w:szCs w:val="20"/>
          <w:lang w:eastAsia="en-GB"/>
        </w:rPr>
        <w:t>1 climbing bean variety trial (</w:t>
      </w:r>
      <w:r w:rsidRPr="00E06F21">
        <w:rPr>
          <w:rFonts w:ascii="Arial" w:eastAsia="Times New Roman" w:hAnsi="Arial" w:cs="Arial"/>
          <w:color w:val="000000"/>
          <w:sz w:val="20"/>
          <w:szCs w:val="20"/>
          <w:lang w:eastAsia="en-GB"/>
        </w:rPr>
        <w:t xml:space="preserve">blanket application of P and </w:t>
      </w:r>
      <w:proofErr w:type="spellStart"/>
      <w:r w:rsidRPr="00E06F21">
        <w:rPr>
          <w:rFonts w:ascii="Arial" w:eastAsia="Times New Roman" w:hAnsi="Arial" w:cs="Arial"/>
          <w:color w:val="000000"/>
          <w:sz w:val="20"/>
          <w:szCs w:val="20"/>
          <w:lang w:eastAsia="en-GB"/>
        </w:rPr>
        <w:t>KCl</w:t>
      </w:r>
      <w:proofErr w:type="spellEnd"/>
      <w:r w:rsidRPr="00E06F21">
        <w:rPr>
          <w:rFonts w:ascii="Arial" w:eastAsia="Times New Roman" w:hAnsi="Arial" w:cs="Arial"/>
          <w:color w:val="000000"/>
          <w:sz w:val="20"/>
          <w:szCs w:val="20"/>
          <w:lang w:eastAsia="en-GB"/>
        </w:rPr>
        <w:t>)</w:t>
      </w:r>
    </w:p>
    <w:p w:rsidR="004D6E9D" w:rsidRPr="00E06F21" w:rsidRDefault="004D6E9D" w:rsidP="004D6E9D">
      <w:pPr>
        <w:spacing w:after="0"/>
        <w:rPr>
          <w:rFonts w:ascii="Arial" w:eastAsia="Times New Roman" w:hAnsi="Arial" w:cs="Arial"/>
          <w:color w:val="000000"/>
          <w:sz w:val="20"/>
          <w:szCs w:val="20"/>
          <w:lang w:eastAsia="en-GB"/>
        </w:rPr>
      </w:pPr>
      <w:r w:rsidRPr="00E06F21">
        <w:rPr>
          <w:rFonts w:ascii="Arial" w:eastAsia="Times New Roman" w:hAnsi="Arial" w:cs="Arial"/>
          <w:color w:val="000000"/>
          <w:sz w:val="20"/>
          <w:szCs w:val="20"/>
          <w:lang w:eastAsia="en-GB"/>
        </w:rPr>
        <w:t>Error bars in graphs represent standard error of means.</w:t>
      </w:r>
    </w:p>
    <w:p w:rsidR="004D6E9D" w:rsidRPr="00E06F21" w:rsidRDefault="004D6E9D" w:rsidP="004D6E9D">
      <w:pPr>
        <w:spacing w:after="0"/>
        <w:rPr>
          <w:rFonts w:ascii="Arial" w:hAnsi="Arial" w:cs="Arial"/>
          <w:sz w:val="20"/>
          <w:szCs w:val="20"/>
        </w:rPr>
      </w:pPr>
    </w:p>
    <w:p w:rsidR="00D8672E" w:rsidRPr="00E06F21" w:rsidRDefault="00BE3666" w:rsidP="00D8672E">
      <w:pPr>
        <w:spacing w:after="0"/>
        <w:rPr>
          <w:rFonts w:ascii="Arial" w:hAnsi="Arial" w:cs="Arial"/>
          <w:sz w:val="20"/>
          <w:szCs w:val="20"/>
        </w:rPr>
      </w:pPr>
      <w:r w:rsidRPr="00E06F21">
        <w:rPr>
          <w:rFonts w:ascii="Arial" w:eastAsia="Times New Roman" w:hAnsi="Arial" w:cs="Arial"/>
          <w:color w:val="000000"/>
          <w:sz w:val="20"/>
          <w:szCs w:val="20"/>
          <w:lang w:eastAsia="en-GB"/>
        </w:rPr>
        <w:t xml:space="preserve">Bush bean yield </w:t>
      </w:r>
      <w:r w:rsidR="00E06F21">
        <w:rPr>
          <w:rFonts w:ascii="Arial" w:eastAsia="Times New Roman" w:hAnsi="Arial" w:cs="Arial"/>
          <w:color w:val="000000"/>
          <w:sz w:val="20"/>
          <w:szCs w:val="20"/>
          <w:lang w:eastAsia="en-GB"/>
        </w:rPr>
        <w:t xml:space="preserve">(one input trial only) </w:t>
      </w:r>
      <w:r w:rsidRPr="00E06F21">
        <w:rPr>
          <w:rFonts w:ascii="Arial" w:eastAsia="Times New Roman" w:hAnsi="Arial" w:cs="Arial"/>
          <w:color w:val="000000"/>
          <w:sz w:val="20"/>
          <w:szCs w:val="20"/>
          <w:lang w:eastAsia="en-GB"/>
        </w:rPr>
        <w:t xml:space="preserve">was </w:t>
      </w:r>
      <w:r w:rsidR="00D8672E" w:rsidRPr="00E06F21">
        <w:rPr>
          <w:rFonts w:ascii="Arial" w:eastAsia="Times New Roman" w:hAnsi="Arial" w:cs="Arial"/>
          <w:color w:val="000000"/>
          <w:sz w:val="20"/>
          <w:szCs w:val="20"/>
          <w:lang w:eastAsia="en-GB"/>
        </w:rPr>
        <w:t xml:space="preserve">positively affected </w:t>
      </w:r>
      <w:r w:rsidRPr="00E06F21">
        <w:rPr>
          <w:rFonts w:ascii="Arial" w:eastAsia="Times New Roman" w:hAnsi="Arial" w:cs="Arial"/>
          <w:color w:val="000000"/>
          <w:sz w:val="20"/>
          <w:szCs w:val="20"/>
          <w:lang w:eastAsia="en-GB"/>
        </w:rPr>
        <w:t xml:space="preserve">by inoculation, and in </w:t>
      </w:r>
      <w:r w:rsidR="00D8672E" w:rsidRPr="00E06F21">
        <w:rPr>
          <w:rFonts w:ascii="Arial" w:eastAsia="Times New Roman" w:hAnsi="Arial" w:cs="Arial"/>
          <w:color w:val="000000"/>
          <w:sz w:val="20"/>
          <w:szCs w:val="20"/>
          <w:lang w:eastAsia="en-GB"/>
        </w:rPr>
        <w:t xml:space="preserve">combination </w:t>
      </w:r>
      <w:r w:rsidRPr="00E06F21">
        <w:rPr>
          <w:rFonts w:ascii="Arial" w:eastAsia="Times New Roman" w:hAnsi="Arial" w:cs="Arial"/>
          <w:color w:val="000000"/>
          <w:sz w:val="20"/>
          <w:szCs w:val="20"/>
          <w:lang w:eastAsia="en-GB"/>
        </w:rPr>
        <w:t xml:space="preserve">with </w:t>
      </w:r>
      <w:r w:rsidR="00D8672E" w:rsidRPr="00E06F21">
        <w:rPr>
          <w:rFonts w:ascii="Arial" w:eastAsia="Times New Roman" w:hAnsi="Arial" w:cs="Arial"/>
          <w:color w:val="000000"/>
          <w:sz w:val="20"/>
          <w:szCs w:val="20"/>
          <w:lang w:eastAsia="en-GB"/>
        </w:rPr>
        <w:t xml:space="preserve">lime yields </w:t>
      </w:r>
      <w:r w:rsidRPr="00E06F21">
        <w:rPr>
          <w:rFonts w:ascii="Arial" w:eastAsia="Times New Roman" w:hAnsi="Arial" w:cs="Arial"/>
          <w:color w:val="000000"/>
          <w:sz w:val="20"/>
          <w:szCs w:val="20"/>
          <w:lang w:eastAsia="en-GB"/>
        </w:rPr>
        <w:t xml:space="preserve">increased </w:t>
      </w:r>
      <w:r w:rsidR="00D8672E" w:rsidRPr="00E06F21">
        <w:rPr>
          <w:rFonts w:ascii="Arial" w:eastAsia="Times New Roman" w:hAnsi="Arial" w:cs="Arial"/>
          <w:color w:val="000000"/>
          <w:sz w:val="20"/>
          <w:szCs w:val="20"/>
          <w:lang w:eastAsia="en-GB"/>
        </w:rPr>
        <w:t xml:space="preserve">even further. Effects of inoculation on </w:t>
      </w:r>
      <w:proofErr w:type="spellStart"/>
      <w:r w:rsidR="00D8672E" w:rsidRPr="00E06F21">
        <w:rPr>
          <w:rFonts w:ascii="Arial" w:eastAsia="Times New Roman" w:hAnsi="Arial" w:cs="Arial"/>
          <w:color w:val="000000"/>
          <w:sz w:val="20"/>
          <w:szCs w:val="20"/>
          <w:lang w:eastAsia="en-GB"/>
        </w:rPr>
        <w:t>stover</w:t>
      </w:r>
      <w:proofErr w:type="spellEnd"/>
      <w:r w:rsidR="00D8672E" w:rsidRPr="00E06F21">
        <w:rPr>
          <w:rFonts w:ascii="Arial" w:eastAsia="Times New Roman" w:hAnsi="Arial" w:cs="Arial"/>
          <w:color w:val="000000"/>
          <w:sz w:val="20"/>
          <w:szCs w:val="20"/>
          <w:lang w:eastAsia="en-GB"/>
        </w:rPr>
        <w:t xml:space="preserve"> yields </w:t>
      </w:r>
      <w:r w:rsidRPr="00E06F21">
        <w:rPr>
          <w:rFonts w:ascii="Arial" w:eastAsia="Times New Roman" w:hAnsi="Arial" w:cs="Arial"/>
          <w:color w:val="000000"/>
          <w:sz w:val="20"/>
          <w:szCs w:val="20"/>
          <w:lang w:eastAsia="en-GB"/>
        </w:rPr>
        <w:t>were</w:t>
      </w:r>
      <w:r w:rsidR="00D8672E" w:rsidRPr="00E06F21">
        <w:rPr>
          <w:rFonts w:ascii="Arial" w:eastAsia="Times New Roman" w:hAnsi="Arial" w:cs="Arial"/>
          <w:color w:val="000000"/>
          <w:sz w:val="20"/>
          <w:szCs w:val="20"/>
          <w:lang w:eastAsia="en-GB"/>
        </w:rPr>
        <w:t xml:space="preserve"> less pronounced, but in combination with lime </w:t>
      </w:r>
      <w:proofErr w:type="spellStart"/>
      <w:r w:rsidR="00D8672E" w:rsidRPr="00E06F21">
        <w:rPr>
          <w:rFonts w:ascii="Arial" w:eastAsia="Times New Roman" w:hAnsi="Arial" w:cs="Arial"/>
          <w:color w:val="000000"/>
          <w:sz w:val="20"/>
          <w:szCs w:val="20"/>
          <w:lang w:eastAsia="en-GB"/>
        </w:rPr>
        <w:t>stover</w:t>
      </w:r>
      <w:proofErr w:type="spellEnd"/>
      <w:r w:rsidR="00D8672E" w:rsidRPr="00E06F21">
        <w:rPr>
          <w:rFonts w:ascii="Arial" w:eastAsia="Times New Roman" w:hAnsi="Arial" w:cs="Arial"/>
          <w:color w:val="000000"/>
          <w:sz w:val="20"/>
          <w:szCs w:val="20"/>
          <w:lang w:eastAsia="en-GB"/>
        </w:rPr>
        <w:t xml:space="preserve"> yields did increase significantly. </w:t>
      </w:r>
      <w:r w:rsidR="00E06F21">
        <w:rPr>
          <w:rFonts w:ascii="Arial" w:eastAsia="Times New Roman" w:hAnsi="Arial" w:cs="Arial"/>
          <w:color w:val="000000"/>
          <w:sz w:val="20"/>
          <w:szCs w:val="20"/>
          <w:lang w:eastAsia="en-GB"/>
        </w:rPr>
        <w:t>Low germination rates were associated with the application of DAP</w:t>
      </w:r>
      <w:r w:rsidR="001868A5">
        <w:rPr>
          <w:rStyle w:val="FootnoteReference"/>
          <w:rFonts w:ascii="Arial" w:eastAsia="Times New Roman" w:hAnsi="Arial" w:cs="Arial"/>
          <w:color w:val="000000"/>
          <w:sz w:val="20"/>
          <w:szCs w:val="20"/>
          <w:lang w:eastAsia="en-GB"/>
        </w:rPr>
        <w:footnoteReference w:id="1"/>
      </w:r>
      <w:r w:rsidRPr="00E06F21">
        <w:rPr>
          <w:rFonts w:ascii="Arial" w:hAnsi="Arial" w:cs="Arial"/>
          <w:sz w:val="20"/>
          <w:szCs w:val="20"/>
        </w:rPr>
        <w:t xml:space="preserve">, although </w:t>
      </w:r>
      <w:r w:rsidR="00E06F21">
        <w:rPr>
          <w:rFonts w:ascii="Arial" w:hAnsi="Arial" w:cs="Arial"/>
          <w:sz w:val="20"/>
          <w:szCs w:val="20"/>
        </w:rPr>
        <w:t xml:space="preserve">this did not impact yield and </w:t>
      </w:r>
      <w:r w:rsidRPr="00E06F21">
        <w:rPr>
          <w:rFonts w:ascii="Arial" w:hAnsi="Arial" w:cs="Arial"/>
          <w:sz w:val="20"/>
          <w:szCs w:val="20"/>
        </w:rPr>
        <w:t>average grain yields were highest with this fertilizer. Other fertilizer inputs also enhanced grain yields compared to the control</w:t>
      </w:r>
      <w:r w:rsidR="009F5404" w:rsidRPr="00E06F21">
        <w:rPr>
          <w:rFonts w:ascii="Arial" w:hAnsi="Arial" w:cs="Arial"/>
          <w:sz w:val="20"/>
          <w:szCs w:val="20"/>
        </w:rPr>
        <w:t>, but to a lesser extent.</w:t>
      </w:r>
      <w:r w:rsidRPr="00E06F21">
        <w:rPr>
          <w:rFonts w:ascii="Arial" w:hAnsi="Arial" w:cs="Arial"/>
          <w:sz w:val="20"/>
          <w:szCs w:val="20"/>
        </w:rPr>
        <w:t xml:space="preserve"> </w:t>
      </w:r>
      <w:r w:rsidR="00E06F21">
        <w:rPr>
          <w:rFonts w:ascii="Arial" w:hAnsi="Arial" w:cs="Arial"/>
          <w:sz w:val="20"/>
          <w:szCs w:val="20"/>
        </w:rPr>
        <w:t xml:space="preserve"> </w:t>
      </w:r>
      <w:r w:rsidR="00D8672E" w:rsidRPr="00E06F21">
        <w:rPr>
          <w:rFonts w:ascii="Arial" w:eastAsia="Times New Roman" w:hAnsi="Arial" w:cs="Arial"/>
          <w:color w:val="000000"/>
          <w:sz w:val="20"/>
          <w:szCs w:val="20"/>
          <w:lang w:eastAsia="en-GB"/>
        </w:rPr>
        <w:t>In the variety trial, bus</w:t>
      </w:r>
      <w:r w:rsidR="00994B72">
        <w:rPr>
          <w:rFonts w:ascii="Arial" w:eastAsia="Times New Roman" w:hAnsi="Arial" w:cs="Arial"/>
          <w:color w:val="000000"/>
          <w:sz w:val="20"/>
          <w:szCs w:val="20"/>
          <w:lang w:eastAsia="en-GB"/>
        </w:rPr>
        <w:t>h bean germination was very low</w:t>
      </w:r>
      <w:r w:rsidR="00D8672E" w:rsidRPr="00E06F21">
        <w:rPr>
          <w:rFonts w:ascii="Arial" w:eastAsia="Times New Roman" w:hAnsi="Arial" w:cs="Arial"/>
          <w:color w:val="000000"/>
          <w:sz w:val="20"/>
          <w:szCs w:val="20"/>
          <w:lang w:eastAsia="en-GB"/>
        </w:rPr>
        <w:t>. Grain yields are still reasonable</w:t>
      </w:r>
      <w:r w:rsidRPr="00E06F21">
        <w:rPr>
          <w:rFonts w:ascii="Arial" w:eastAsia="Times New Roman" w:hAnsi="Arial" w:cs="Arial"/>
          <w:color w:val="000000"/>
          <w:sz w:val="20"/>
          <w:szCs w:val="20"/>
          <w:lang w:eastAsia="en-GB"/>
        </w:rPr>
        <w:t>, however</w:t>
      </w:r>
      <w:r w:rsidR="00D8672E" w:rsidRPr="00E06F21">
        <w:rPr>
          <w:rFonts w:ascii="Arial" w:eastAsia="Times New Roman" w:hAnsi="Arial" w:cs="Arial"/>
          <w:color w:val="000000"/>
          <w:sz w:val="20"/>
          <w:szCs w:val="20"/>
          <w:lang w:eastAsia="en-GB"/>
        </w:rPr>
        <w:t xml:space="preserve">. </w:t>
      </w:r>
      <w:r w:rsidRPr="00E06F21">
        <w:rPr>
          <w:rFonts w:ascii="Arial" w:eastAsia="Times New Roman" w:hAnsi="Arial" w:cs="Arial"/>
          <w:color w:val="000000"/>
          <w:sz w:val="20"/>
          <w:szCs w:val="20"/>
          <w:lang w:eastAsia="en-GB"/>
        </w:rPr>
        <w:t xml:space="preserve">The </w:t>
      </w:r>
      <w:r w:rsidR="00934C61" w:rsidRPr="00E06F21">
        <w:rPr>
          <w:rFonts w:ascii="Arial" w:eastAsia="Times New Roman" w:hAnsi="Arial" w:cs="Arial"/>
          <w:color w:val="000000"/>
          <w:sz w:val="20"/>
          <w:szCs w:val="20"/>
          <w:lang w:eastAsia="en-GB"/>
        </w:rPr>
        <w:t xml:space="preserve">yields </w:t>
      </w:r>
      <w:r w:rsidR="00D8672E" w:rsidRPr="00E06F21">
        <w:rPr>
          <w:rFonts w:ascii="Arial" w:eastAsia="Times New Roman" w:hAnsi="Arial" w:cs="Arial"/>
          <w:color w:val="000000"/>
          <w:sz w:val="20"/>
          <w:szCs w:val="20"/>
          <w:lang w:eastAsia="en-GB"/>
        </w:rPr>
        <w:t xml:space="preserve">for varieties </w:t>
      </w:r>
      <w:proofErr w:type="spellStart"/>
      <w:r w:rsidR="00D8672E" w:rsidRPr="00E06F21">
        <w:rPr>
          <w:rFonts w:ascii="Arial" w:eastAsia="Times New Roman" w:hAnsi="Arial" w:cs="Arial"/>
          <w:color w:val="000000"/>
          <w:sz w:val="20"/>
          <w:szCs w:val="20"/>
          <w:lang w:eastAsia="en-GB"/>
        </w:rPr>
        <w:t>Tsimbindi</w:t>
      </w:r>
      <w:proofErr w:type="spellEnd"/>
      <w:r w:rsidR="00D8672E" w:rsidRPr="00E06F21">
        <w:rPr>
          <w:rFonts w:ascii="Arial" w:eastAsia="Times New Roman" w:hAnsi="Arial" w:cs="Arial"/>
          <w:color w:val="000000"/>
          <w:sz w:val="20"/>
          <w:szCs w:val="20"/>
          <w:lang w:eastAsia="en-GB"/>
        </w:rPr>
        <w:t xml:space="preserve">, KK 8 and KK 071 increased </w:t>
      </w:r>
      <w:r w:rsidR="00934C61" w:rsidRPr="00E06F21">
        <w:rPr>
          <w:rFonts w:ascii="Arial" w:eastAsia="Times New Roman" w:hAnsi="Arial" w:cs="Arial"/>
          <w:color w:val="000000"/>
          <w:sz w:val="20"/>
          <w:szCs w:val="20"/>
          <w:lang w:eastAsia="en-GB"/>
        </w:rPr>
        <w:t xml:space="preserve">with inoculation and were </w:t>
      </w:r>
      <w:r w:rsidR="00D8672E" w:rsidRPr="00E06F21">
        <w:rPr>
          <w:rFonts w:ascii="Arial" w:eastAsia="Times New Roman" w:hAnsi="Arial" w:cs="Arial"/>
          <w:color w:val="000000"/>
          <w:sz w:val="20"/>
          <w:szCs w:val="20"/>
          <w:lang w:eastAsia="en-GB"/>
        </w:rPr>
        <w:t xml:space="preserve">significantly </w:t>
      </w:r>
      <w:r w:rsidR="00934C61" w:rsidRPr="00E06F21">
        <w:rPr>
          <w:rFonts w:ascii="Arial" w:eastAsia="Times New Roman" w:hAnsi="Arial" w:cs="Arial"/>
          <w:color w:val="000000"/>
          <w:sz w:val="20"/>
          <w:szCs w:val="20"/>
          <w:lang w:eastAsia="en-GB"/>
        </w:rPr>
        <w:t>higher than for varieties KK 15 and KK 072.</w:t>
      </w:r>
      <w:r w:rsidRPr="00E06F21">
        <w:rPr>
          <w:rFonts w:ascii="Arial" w:eastAsia="Times New Roman" w:hAnsi="Arial" w:cs="Arial"/>
          <w:color w:val="000000"/>
          <w:sz w:val="20"/>
          <w:szCs w:val="20"/>
          <w:lang w:eastAsia="en-GB"/>
        </w:rPr>
        <w:t xml:space="preserve"> The average number of nodules </w:t>
      </w:r>
      <w:r w:rsidRPr="001868A5">
        <w:rPr>
          <w:rFonts w:ascii="Arial" w:hAnsi="Arial" w:cs="Arial"/>
          <w:sz w:val="20"/>
          <w:szCs w:val="20"/>
        </w:rPr>
        <w:t xml:space="preserve">was not increased with inoculation, except for local variety </w:t>
      </w:r>
      <w:proofErr w:type="spellStart"/>
      <w:r w:rsidRPr="001868A5">
        <w:rPr>
          <w:rFonts w:ascii="Arial" w:hAnsi="Arial" w:cs="Arial"/>
          <w:sz w:val="20"/>
          <w:szCs w:val="20"/>
        </w:rPr>
        <w:t>Tsimbindi</w:t>
      </w:r>
      <w:proofErr w:type="spellEnd"/>
      <w:r w:rsidRPr="001868A5">
        <w:rPr>
          <w:rFonts w:ascii="Arial" w:hAnsi="Arial" w:cs="Arial"/>
          <w:sz w:val="20"/>
          <w:szCs w:val="20"/>
        </w:rPr>
        <w:t>.</w:t>
      </w:r>
      <w:r w:rsidR="00994B72" w:rsidRPr="001868A5">
        <w:rPr>
          <w:rFonts w:ascii="Arial" w:hAnsi="Arial" w:cs="Arial"/>
          <w:sz w:val="20"/>
          <w:szCs w:val="20"/>
        </w:rPr>
        <w:t xml:space="preserve"> Overall, KK varieties did not perform better than the local </w:t>
      </w:r>
      <w:proofErr w:type="spellStart"/>
      <w:r w:rsidR="00994B72" w:rsidRPr="001868A5">
        <w:rPr>
          <w:rFonts w:ascii="Arial" w:hAnsi="Arial" w:cs="Arial"/>
          <w:sz w:val="20"/>
          <w:szCs w:val="20"/>
        </w:rPr>
        <w:t>Tsimbindi</w:t>
      </w:r>
      <w:proofErr w:type="spellEnd"/>
      <w:r w:rsidR="00994B72" w:rsidRPr="001868A5">
        <w:rPr>
          <w:rFonts w:ascii="Arial" w:hAnsi="Arial" w:cs="Arial"/>
          <w:sz w:val="20"/>
          <w:szCs w:val="20"/>
        </w:rPr>
        <w:t xml:space="preserve"> variety.</w:t>
      </w:r>
    </w:p>
    <w:p w:rsidR="00D8672E" w:rsidRPr="00E06F21" w:rsidRDefault="00D8672E" w:rsidP="004D6E9D">
      <w:pPr>
        <w:spacing w:after="0"/>
        <w:rPr>
          <w:rFonts w:ascii="Arial" w:hAnsi="Arial" w:cs="Arial"/>
          <w:sz w:val="20"/>
          <w:szCs w:val="20"/>
        </w:rPr>
      </w:pPr>
    </w:p>
    <w:p w:rsidR="00D8672E" w:rsidRPr="00E06F21" w:rsidRDefault="00934C61" w:rsidP="00D8672E">
      <w:pPr>
        <w:spacing w:after="0"/>
        <w:rPr>
          <w:rFonts w:ascii="Arial" w:eastAsia="Times New Roman" w:hAnsi="Arial" w:cs="Arial"/>
          <w:color w:val="000000"/>
          <w:sz w:val="20"/>
          <w:szCs w:val="20"/>
          <w:lang w:eastAsia="en-GB"/>
        </w:rPr>
      </w:pPr>
      <w:r w:rsidRPr="00E06F21">
        <w:rPr>
          <w:rFonts w:ascii="Arial" w:hAnsi="Arial" w:cs="Arial"/>
          <w:sz w:val="20"/>
          <w:szCs w:val="20"/>
        </w:rPr>
        <w:t>As with bush beans, germination in c</w:t>
      </w:r>
      <w:r w:rsidR="00D8672E" w:rsidRPr="00E06F21">
        <w:rPr>
          <w:rFonts w:ascii="Arial" w:hAnsi="Arial" w:cs="Arial"/>
          <w:sz w:val="20"/>
          <w:szCs w:val="20"/>
        </w:rPr>
        <w:t>limbing bean</w:t>
      </w:r>
      <w:r w:rsidRPr="00E06F21">
        <w:rPr>
          <w:rFonts w:ascii="Arial" w:hAnsi="Arial" w:cs="Arial"/>
          <w:sz w:val="20"/>
          <w:szCs w:val="20"/>
        </w:rPr>
        <w:t xml:space="preserve">s was lowest in the treatment with DAP, but grain </w:t>
      </w:r>
      <w:r w:rsidR="009F5404" w:rsidRPr="00E06F21">
        <w:rPr>
          <w:rFonts w:ascii="Arial" w:hAnsi="Arial" w:cs="Arial"/>
          <w:sz w:val="20"/>
          <w:szCs w:val="20"/>
        </w:rPr>
        <w:t xml:space="preserve">and </w:t>
      </w:r>
      <w:proofErr w:type="spellStart"/>
      <w:r w:rsidR="009F5404" w:rsidRPr="00E06F21">
        <w:rPr>
          <w:rFonts w:ascii="Arial" w:hAnsi="Arial" w:cs="Arial"/>
          <w:sz w:val="20"/>
          <w:szCs w:val="20"/>
        </w:rPr>
        <w:t>stover</w:t>
      </w:r>
      <w:proofErr w:type="spellEnd"/>
      <w:r w:rsidR="009F5404" w:rsidRPr="00E06F21">
        <w:rPr>
          <w:rFonts w:ascii="Arial" w:hAnsi="Arial" w:cs="Arial"/>
          <w:sz w:val="20"/>
          <w:szCs w:val="20"/>
        </w:rPr>
        <w:t xml:space="preserve"> </w:t>
      </w:r>
      <w:r w:rsidRPr="00E06F21">
        <w:rPr>
          <w:rFonts w:ascii="Arial" w:hAnsi="Arial" w:cs="Arial"/>
          <w:sz w:val="20"/>
          <w:szCs w:val="20"/>
        </w:rPr>
        <w:t xml:space="preserve">yields were highest. </w:t>
      </w:r>
      <w:proofErr w:type="spellStart"/>
      <w:r w:rsidRPr="00E06F21">
        <w:rPr>
          <w:rFonts w:ascii="Arial" w:hAnsi="Arial" w:cs="Arial"/>
          <w:sz w:val="20"/>
          <w:szCs w:val="20"/>
        </w:rPr>
        <w:t>Sympal</w:t>
      </w:r>
      <w:proofErr w:type="spellEnd"/>
      <w:r w:rsidRPr="00E06F21">
        <w:rPr>
          <w:rFonts w:ascii="Arial" w:hAnsi="Arial" w:cs="Arial"/>
          <w:sz w:val="20"/>
          <w:szCs w:val="20"/>
        </w:rPr>
        <w:t xml:space="preserve"> fertilizer also gave high g</w:t>
      </w:r>
      <w:r w:rsidR="00D8672E" w:rsidRPr="00E06F21">
        <w:rPr>
          <w:rFonts w:ascii="Arial" w:eastAsia="Times New Roman" w:hAnsi="Arial" w:cs="Arial"/>
          <w:color w:val="000000"/>
          <w:sz w:val="20"/>
          <w:szCs w:val="20"/>
          <w:lang w:eastAsia="en-GB"/>
        </w:rPr>
        <w:t>rain yields</w:t>
      </w:r>
      <w:r w:rsidR="009F5404" w:rsidRPr="00E06F21">
        <w:rPr>
          <w:rFonts w:ascii="Arial" w:eastAsia="Times New Roman" w:hAnsi="Arial" w:cs="Arial"/>
          <w:color w:val="000000"/>
          <w:sz w:val="20"/>
          <w:szCs w:val="20"/>
          <w:lang w:eastAsia="en-GB"/>
        </w:rPr>
        <w:t xml:space="preserve">. </w:t>
      </w:r>
      <w:r w:rsidR="00B96BDF">
        <w:rPr>
          <w:rFonts w:ascii="Arial" w:eastAsia="Times New Roman" w:hAnsi="Arial" w:cs="Arial"/>
          <w:color w:val="000000"/>
          <w:sz w:val="20"/>
          <w:szCs w:val="20"/>
          <w:lang w:eastAsia="en-GB"/>
        </w:rPr>
        <w:t xml:space="preserve">As variability within treatments was high, the evidence of the impact of fertilisers on grain yield was not strong. </w:t>
      </w:r>
      <w:r w:rsidR="008C02A3" w:rsidRPr="00E06F21">
        <w:rPr>
          <w:rFonts w:ascii="Arial" w:eastAsia="Times New Roman" w:hAnsi="Arial" w:cs="Arial"/>
          <w:color w:val="000000"/>
          <w:sz w:val="20"/>
          <w:szCs w:val="20"/>
          <w:lang w:eastAsia="en-GB"/>
        </w:rPr>
        <w:t xml:space="preserve">In the experiment in </w:t>
      </w:r>
      <w:proofErr w:type="spellStart"/>
      <w:r w:rsidR="008C02A3" w:rsidRPr="00E06F21">
        <w:rPr>
          <w:rFonts w:ascii="Arial" w:eastAsia="Times New Roman" w:hAnsi="Arial" w:cs="Arial"/>
          <w:color w:val="000000"/>
          <w:sz w:val="20"/>
          <w:szCs w:val="20"/>
          <w:lang w:eastAsia="en-GB"/>
        </w:rPr>
        <w:t>Bungoma</w:t>
      </w:r>
      <w:proofErr w:type="spellEnd"/>
      <w:r w:rsidR="009F5404" w:rsidRPr="00E06F21">
        <w:rPr>
          <w:rFonts w:ascii="Arial" w:eastAsia="Times New Roman" w:hAnsi="Arial" w:cs="Arial"/>
          <w:color w:val="000000"/>
          <w:sz w:val="20"/>
          <w:szCs w:val="20"/>
          <w:lang w:eastAsia="en-GB"/>
        </w:rPr>
        <w:t>, the highest grain yields</w:t>
      </w:r>
      <w:r w:rsidRPr="00E06F21">
        <w:rPr>
          <w:rFonts w:ascii="Arial" w:eastAsia="Times New Roman" w:hAnsi="Arial" w:cs="Arial"/>
          <w:color w:val="000000"/>
          <w:sz w:val="20"/>
          <w:szCs w:val="20"/>
          <w:lang w:eastAsia="en-GB"/>
        </w:rPr>
        <w:t xml:space="preserve"> were achieved with a combination of </w:t>
      </w:r>
      <w:r w:rsidR="00D8672E" w:rsidRPr="00E06F21">
        <w:rPr>
          <w:rFonts w:ascii="Arial" w:eastAsia="Times New Roman" w:hAnsi="Arial" w:cs="Arial"/>
          <w:color w:val="000000"/>
          <w:sz w:val="20"/>
          <w:szCs w:val="20"/>
          <w:lang w:eastAsia="en-GB"/>
        </w:rPr>
        <w:t>lime and inoculation.</w:t>
      </w:r>
      <w:r w:rsidR="008C02A3" w:rsidRPr="00E06F21">
        <w:rPr>
          <w:rFonts w:ascii="Arial" w:eastAsia="Times New Roman" w:hAnsi="Arial" w:cs="Arial"/>
          <w:color w:val="000000"/>
          <w:sz w:val="20"/>
          <w:szCs w:val="20"/>
          <w:lang w:eastAsia="en-GB"/>
        </w:rPr>
        <w:t xml:space="preserve"> In </w:t>
      </w:r>
      <w:proofErr w:type="spellStart"/>
      <w:r w:rsidR="008C02A3" w:rsidRPr="00E06F21">
        <w:rPr>
          <w:rFonts w:ascii="Arial" w:eastAsia="Times New Roman" w:hAnsi="Arial" w:cs="Arial"/>
          <w:color w:val="000000"/>
          <w:sz w:val="20"/>
          <w:szCs w:val="20"/>
          <w:lang w:eastAsia="en-GB"/>
        </w:rPr>
        <w:t>Migori</w:t>
      </w:r>
      <w:proofErr w:type="spellEnd"/>
      <w:r w:rsidR="008C02A3" w:rsidRPr="00E06F21">
        <w:rPr>
          <w:rFonts w:ascii="Arial" w:eastAsia="Times New Roman" w:hAnsi="Arial" w:cs="Arial"/>
          <w:color w:val="000000"/>
          <w:sz w:val="20"/>
          <w:szCs w:val="20"/>
          <w:lang w:eastAsia="en-GB"/>
        </w:rPr>
        <w:t xml:space="preserve">, however, this combination only improved grain yields for the treatments with DAP and </w:t>
      </w:r>
      <w:proofErr w:type="spellStart"/>
      <w:r w:rsidR="008C02A3" w:rsidRPr="00E06F21">
        <w:rPr>
          <w:rFonts w:ascii="Arial" w:eastAsia="Times New Roman" w:hAnsi="Arial" w:cs="Arial"/>
          <w:color w:val="000000"/>
          <w:sz w:val="20"/>
          <w:szCs w:val="20"/>
          <w:lang w:eastAsia="en-GB"/>
        </w:rPr>
        <w:t>Sympal</w:t>
      </w:r>
      <w:proofErr w:type="spellEnd"/>
      <w:r w:rsidR="008C02A3" w:rsidRPr="00E06F21">
        <w:rPr>
          <w:rFonts w:ascii="Arial" w:eastAsia="Times New Roman" w:hAnsi="Arial" w:cs="Arial"/>
          <w:color w:val="000000"/>
          <w:sz w:val="20"/>
          <w:szCs w:val="20"/>
          <w:lang w:eastAsia="en-GB"/>
        </w:rPr>
        <w:t xml:space="preserve">. Also </w:t>
      </w:r>
      <w:proofErr w:type="spellStart"/>
      <w:r w:rsidR="008C02A3" w:rsidRPr="00E06F21">
        <w:rPr>
          <w:rFonts w:ascii="Arial" w:eastAsia="Times New Roman" w:hAnsi="Arial" w:cs="Arial"/>
          <w:color w:val="000000"/>
          <w:sz w:val="20"/>
          <w:szCs w:val="20"/>
          <w:lang w:eastAsia="en-GB"/>
        </w:rPr>
        <w:t>s</w:t>
      </w:r>
      <w:r w:rsidRPr="00E06F21">
        <w:rPr>
          <w:rFonts w:ascii="Arial" w:eastAsia="Times New Roman" w:hAnsi="Arial" w:cs="Arial"/>
          <w:color w:val="000000"/>
          <w:sz w:val="20"/>
          <w:szCs w:val="20"/>
          <w:lang w:eastAsia="en-GB"/>
        </w:rPr>
        <w:t>tover</w:t>
      </w:r>
      <w:proofErr w:type="spellEnd"/>
      <w:r w:rsidRPr="00E06F21">
        <w:rPr>
          <w:rFonts w:ascii="Arial" w:eastAsia="Times New Roman" w:hAnsi="Arial" w:cs="Arial"/>
          <w:color w:val="000000"/>
          <w:sz w:val="20"/>
          <w:szCs w:val="20"/>
          <w:lang w:eastAsia="en-GB"/>
        </w:rPr>
        <w:t xml:space="preserve"> yields only showed a fair response to </w:t>
      </w:r>
      <w:r w:rsidR="009F5404" w:rsidRPr="00E06F21">
        <w:rPr>
          <w:rFonts w:ascii="Arial" w:eastAsia="Times New Roman" w:hAnsi="Arial" w:cs="Arial"/>
          <w:color w:val="000000"/>
          <w:sz w:val="20"/>
          <w:szCs w:val="20"/>
          <w:lang w:eastAsia="en-GB"/>
        </w:rPr>
        <w:t>this combination</w:t>
      </w:r>
      <w:r w:rsidRPr="00E06F21">
        <w:rPr>
          <w:rFonts w:ascii="Arial" w:eastAsia="Times New Roman" w:hAnsi="Arial" w:cs="Arial"/>
          <w:color w:val="000000"/>
          <w:sz w:val="20"/>
          <w:szCs w:val="20"/>
          <w:lang w:eastAsia="en-GB"/>
        </w:rPr>
        <w:t xml:space="preserve">. The variety trials showed large differences </w:t>
      </w:r>
      <w:r w:rsidR="009F5404" w:rsidRPr="00E06F21">
        <w:rPr>
          <w:rFonts w:ascii="Arial" w:eastAsia="Times New Roman" w:hAnsi="Arial" w:cs="Arial"/>
          <w:color w:val="000000"/>
          <w:sz w:val="20"/>
          <w:szCs w:val="20"/>
          <w:lang w:eastAsia="en-GB"/>
        </w:rPr>
        <w:t xml:space="preserve">in grain and </w:t>
      </w:r>
      <w:proofErr w:type="spellStart"/>
      <w:r w:rsidR="009F5404" w:rsidRPr="00E06F21">
        <w:rPr>
          <w:rFonts w:ascii="Arial" w:eastAsia="Times New Roman" w:hAnsi="Arial" w:cs="Arial"/>
          <w:color w:val="000000"/>
          <w:sz w:val="20"/>
          <w:szCs w:val="20"/>
          <w:lang w:eastAsia="en-GB"/>
        </w:rPr>
        <w:t>stover</w:t>
      </w:r>
      <w:proofErr w:type="spellEnd"/>
      <w:r w:rsidR="009F5404" w:rsidRPr="00E06F21">
        <w:rPr>
          <w:rFonts w:ascii="Arial" w:eastAsia="Times New Roman" w:hAnsi="Arial" w:cs="Arial"/>
          <w:color w:val="000000"/>
          <w:sz w:val="20"/>
          <w:szCs w:val="20"/>
          <w:lang w:eastAsia="en-GB"/>
        </w:rPr>
        <w:t xml:space="preserve"> yields, </w:t>
      </w:r>
      <w:r w:rsidRPr="00E06F21">
        <w:rPr>
          <w:rFonts w:ascii="Arial" w:eastAsia="Times New Roman" w:hAnsi="Arial" w:cs="Arial"/>
          <w:color w:val="000000"/>
          <w:sz w:val="20"/>
          <w:szCs w:val="20"/>
          <w:lang w:eastAsia="en-GB"/>
        </w:rPr>
        <w:t>with large s</w:t>
      </w:r>
      <w:r w:rsidR="00D8672E" w:rsidRPr="00E06F21">
        <w:rPr>
          <w:rFonts w:ascii="Arial" w:eastAsia="Times New Roman" w:hAnsi="Arial" w:cs="Arial"/>
          <w:color w:val="000000"/>
          <w:sz w:val="20"/>
          <w:szCs w:val="20"/>
          <w:lang w:eastAsia="en-GB"/>
        </w:rPr>
        <w:t>tandard errors</w:t>
      </w:r>
      <w:r w:rsidRPr="00E06F21">
        <w:rPr>
          <w:rFonts w:ascii="Arial" w:eastAsia="Times New Roman" w:hAnsi="Arial" w:cs="Arial"/>
          <w:color w:val="000000"/>
          <w:sz w:val="20"/>
          <w:szCs w:val="20"/>
          <w:lang w:eastAsia="en-GB"/>
        </w:rPr>
        <w:t>. I</w:t>
      </w:r>
      <w:r w:rsidR="00D8672E" w:rsidRPr="00E06F21">
        <w:rPr>
          <w:rFonts w:ascii="Arial" w:eastAsia="Times New Roman" w:hAnsi="Arial" w:cs="Arial"/>
          <w:color w:val="000000"/>
          <w:sz w:val="20"/>
          <w:szCs w:val="20"/>
          <w:lang w:eastAsia="en-GB"/>
        </w:rPr>
        <w:t>noculation</w:t>
      </w:r>
      <w:r w:rsidRPr="00E06F21">
        <w:rPr>
          <w:rFonts w:ascii="Arial" w:eastAsia="Times New Roman" w:hAnsi="Arial" w:cs="Arial"/>
          <w:color w:val="000000"/>
          <w:sz w:val="20"/>
          <w:szCs w:val="20"/>
          <w:lang w:eastAsia="en-GB"/>
        </w:rPr>
        <w:t xml:space="preserve"> tripled </w:t>
      </w:r>
      <w:r w:rsidR="00D8672E" w:rsidRPr="00E06F21">
        <w:rPr>
          <w:rFonts w:ascii="Arial" w:eastAsia="Times New Roman" w:hAnsi="Arial" w:cs="Arial"/>
          <w:color w:val="000000"/>
          <w:sz w:val="20"/>
          <w:szCs w:val="20"/>
          <w:lang w:eastAsia="en-GB"/>
        </w:rPr>
        <w:t xml:space="preserve">yields of Kenya </w:t>
      </w:r>
      <w:proofErr w:type="spellStart"/>
      <w:r w:rsidR="00D8672E" w:rsidRPr="00E06F21">
        <w:rPr>
          <w:rFonts w:ascii="Arial" w:eastAsia="Times New Roman" w:hAnsi="Arial" w:cs="Arial"/>
          <w:color w:val="000000"/>
          <w:sz w:val="20"/>
          <w:szCs w:val="20"/>
          <w:lang w:eastAsia="en-GB"/>
        </w:rPr>
        <w:t>Mavuno</w:t>
      </w:r>
      <w:proofErr w:type="spellEnd"/>
      <w:r w:rsidR="00D8672E" w:rsidRPr="00E06F21">
        <w:rPr>
          <w:rFonts w:ascii="Arial" w:eastAsia="Times New Roman" w:hAnsi="Arial" w:cs="Arial"/>
          <w:color w:val="000000"/>
          <w:sz w:val="20"/>
          <w:szCs w:val="20"/>
          <w:lang w:eastAsia="en-GB"/>
        </w:rPr>
        <w:t xml:space="preserve">, and </w:t>
      </w:r>
      <w:r w:rsidRPr="00E06F21">
        <w:rPr>
          <w:rFonts w:ascii="Arial" w:eastAsia="Times New Roman" w:hAnsi="Arial" w:cs="Arial"/>
          <w:color w:val="000000"/>
          <w:sz w:val="20"/>
          <w:szCs w:val="20"/>
          <w:lang w:eastAsia="en-GB"/>
        </w:rPr>
        <w:t xml:space="preserve">yields </w:t>
      </w:r>
      <w:r w:rsidR="00D8672E" w:rsidRPr="00E06F21">
        <w:rPr>
          <w:rFonts w:ascii="Arial" w:eastAsia="Times New Roman" w:hAnsi="Arial" w:cs="Arial"/>
          <w:color w:val="000000"/>
          <w:sz w:val="20"/>
          <w:szCs w:val="20"/>
          <w:lang w:eastAsia="en-GB"/>
        </w:rPr>
        <w:t xml:space="preserve">for Mac 9 and </w:t>
      </w:r>
      <w:proofErr w:type="spellStart"/>
      <w:r w:rsidR="00D8672E" w:rsidRPr="00E06F21">
        <w:rPr>
          <w:rFonts w:ascii="Arial" w:eastAsia="Times New Roman" w:hAnsi="Arial" w:cs="Arial"/>
          <w:color w:val="000000"/>
          <w:sz w:val="20"/>
          <w:szCs w:val="20"/>
          <w:lang w:eastAsia="en-GB"/>
        </w:rPr>
        <w:t>Umubano</w:t>
      </w:r>
      <w:proofErr w:type="spellEnd"/>
      <w:r w:rsidR="00D8672E" w:rsidRPr="00E06F21">
        <w:rPr>
          <w:rFonts w:ascii="Arial" w:eastAsia="Times New Roman" w:hAnsi="Arial" w:cs="Arial"/>
          <w:color w:val="000000"/>
          <w:sz w:val="20"/>
          <w:szCs w:val="20"/>
          <w:lang w:eastAsia="en-GB"/>
        </w:rPr>
        <w:t xml:space="preserve"> improved significantly as well. All other varieties did not respond to inoculation</w:t>
      </w:r>
      <w:r w:rsidR="009F3F68">
        <w:rPr>
          <w:rFonts w:ascii="Arial" w:eastAsia="Times New Roman" w:hAnsi="Arial" w:cs="Arial"/>
          <w:color w:val="000000"/>
          <w:sz w:val="20"/>
          <w:szCs w:val="20"/>
          <w:lang w:eastAsia="en-GB"/>
        </w:rPr>
        <w:t xml:space="preserve">. </w:t>
      </w:r>
      <w:proofErr w:type="spellStart"/>
      <w:r w:rsidR="00D8672E" w:rsidRPr="00E06F21">
        <w:rPr>
          <w:rFonts w:ascii="Arial" w:eastAsia="Times New Roman" w:hAnsi="Arial" w:cs="Arial"/>
          <w:color w:val="000000"/>
          <w:sz w:val="20"/>
          <w:szCs w:val="20"/>
          <w:lang w:eastAsia="en-GB"/>
        </w:rPr>
        <w:t>Gasirida</w:t>
      </w:r>
      <w:proofErr w:type="spellEnd"/>
      <w:r w:rsidR="00D8672E" w:rsidRPr="00E06F21">
        <w:rPr>
          <w:rFonts w:ascii="Arial" w:eastAsia="Times New Roman" w:hAnsi="Arial" w:cs="Arial"/>
          <w:color w:val="000000"/>
          <w:sz w:val="20"/>
          <w:szCs w:val="20"/>
          <w:lang w:eastAsia="en-GB"/>
        </w:rPr>
        <w:t xml:space="preserve"> Kenya </w:t>
      </w:r>
      <w:proofErr w:type="spellStart"/>
      <w:r w:rsidR="00D8672E" w:rsidRPr="00E06F21">
        <w:rPr>
          <w:rFonts w:ascii="Arial" w:eastAsia="Times New Roman" w:hAnsi="Arial" w:cs="Arial"/>
          <w:color w:val="000000"/>
          <w:sz w:val="20"/>
          <w:szCs w:val="20"/>
          <w:lang w:eastAsia="en-GB"/>
        </w:rPr>
        <w:t>Tamu</w:t>
      </w:r>
      <w:proofErr w:type="spellEnd"/>
      <w:r w:rsidR="00D8672E" w:rsidRPr="00E06F21">
        <w:rPr>
          <w:rFonts w:ascii="Arial" w:eastAsia="Times New Roman" w:hAnsi="Arial" w:cs="Arial"/>
          <w:color w:val="000000"/>
          <w:sz w:val="20"/>
          <w:szCs w:val="20"/>
          <w:lang w:eastAsia="en-GB"/>
        </w:rPr>
        <w:t xml:space="preserve"> </w:t>
      </w:r>
      <w:r w:rsidR="009F3F68">
        <w:rPr>
          <w:rFonts w:ascii="Arial" w:eastAsia="Times New Roman" w:hAnsi="Arial" w:cs="Arial"/>
          <w:color w:val="000000"/>
          <w:sz w:val="20"/>
          <w:szCs w:val="20"/>
          <w:lang w:eastAsia="en-GB"/>
        </w:rPr>
        <w:t xml:space="preserve">and Mac 44 </w:t>
      </w:r>
      <w:r w:rsidR="00D8672E" w:rsidRPr="00E06F21">
        <w:rPr>
          <w:rFonts w:ascii="Arial" w:eastAsia="Times New Roman" w:hAnsi="Arial" w:cs="Arial"/>
          <w:color w:val="000000"/>
          <w:sz w:val="20"/>
          <w:szCs w:val="20"/>
          <w:lang w:eastAsia="en-GB"/>
        </w:rPr>
        <w:t>gave the highest grain yields with</w:t>
      </w:r>
      <w:r w:rsidR="00B96BDF">
        <w:rPr>
          <w:rFonts w:ascii="Arial" w:eastAsia="Times New Roman" w:hAnsi="Arial" w:cs="Arial"/>
          <w:color w:val="000000"/>
          <w:sz w:val="20"/>
          <w:szCs w:val="20"/>
          <w:lang w:eastAsia="en-GB"/>
        </w:rPr>
        <w:t>out</w:t>
      </w:r>
      <w:r w:rsidR="00D8672E" w:rsidRPr="00E06F21">
        <w:rPr>
          <w:rFonts w:ascii="Arial" w:eastAsia="Times New Roman" w:hAnsi="Arial" w:cs="Arial"/>
          <w:color w:val="000000"/>
          <w:sz w:val="20"/>
          <w:szCs w:val="20"/>
          <w:lang w:eastAsia="en-GB"/>
        </w:rPr>
        <w:t xml:space="preserve"> inoculation.</w:t>
      </w:r>
      <w:r w:rsidRPr="00E06F21">
        <w:rPr>
          <w:rFonts w:ascii="Arial" w:eastAsia="Times New Roman" w:hAnsi="Arial" w:cs="Arial"/>
          <w:color w:val="000000"/>
          <w:sz w:val="20"/>
          <w:szCs w:val="20"/>
          <w:lang w:eastAsia="en-GB"/>
        </w:rPr>
        <w:t xml:space="preserve"> </w:t>
      </w:r>
      <w:r w:rsidR="00D8672E" w:rsidRPr="00E06F21">
        <w:rPr>
          <w:rFonts w:ascii="Arial" w:eastAsia="Times New Roman" w:hAnsi="Arial" w:cs="Arial"/>
          <w:color w:val="000000"/>
          <w:sz w:val="20"/>
          <w:szCs w:val="20"/>
          <w:lang w:eastAsia="en-GB"/>
        </w:rPr>
        <w:t xml:space="preserve">Stover yields </w:t>
      </w:r>
      <w:r w:rsidR="00B96BDF">
        <w:rPr>
          <w:rFonts w:ascii="Arial" w:eastAsia="Times New Roman" w:hAnsi="Arial" w:cs="Arial"/>
          <w:color w:val="000000"/>
          <w:sz w:val="20"/>
          <w:szCs w:val="20"/>
          <w:lang w:eastAsia="en-GB"/>
        </w:rPr>
        <w:t>were</w:t>
      </w:r>
      <w:r w:rsidR="00B96BDF" w:rsidRPr="00E06F21">
        <w:rPr>
          <w:rFonts w:ascii="Arial" w:eastAsia="Times New Roman" w:hAnsi="Arial" w:cs="Arial"/>
          <w:color w:val="000000"/>
          <w:sz w:val="20"/>
          <w:szCs w:val="20"/>
          <w:lang w:eastAsia="en-GB"/>
        </w:rPr>
        <w:t xml:space="preserve"> </w:t>
      </w:r>
      <w:r w:rsidR="00D8672E" w:rsidRPr="00E06F21">
        <w:rPr>
          <w:rFonts w:ascii="Arial" w:eastAsia="Times New Roman" w:hAnsi="Arial" w:cs="Arial"/>
          <w:color w:val="000000"/>
          <w:sz w:val="20"/>
          <w:szCs w:val="20"/>
          <w:lang w:eastAsia="en-GB"/>
        </w:rPr>
        <w:t xml:space="preserve">highest for </w:t>
      </w:r>
      <w:proofErr w:type="spellStart"/>
      <w:r w:rsidR="00D8672E" w:rsidRPr="00E06F21">
        <w:rPr>
          <w:rFonts w:ascii="Arial" w:eastAsia="Times New Roman" w:hAnsi="Arial" w:cs="Arial"/>
          <w:color w:val="000000"/>
          <w:sz w:val="20"/>
          <w:szCs w:val="20"/>
          <w:lang w:eastAsia="en-GB"/>
        </w:rPr>
        <w:t>Gasirida</w:t>
      </w:r>
      <w:proofErr w:type="spellEnd"/>
      <w:r w:rsidR="00D8672E" w:rsidRPr="00E06F21">
        <w:rPr>
          <w:rFonts w:ascii="Arial" w:eastAsia="Times New Roman" w:hAnsi="Arial" w:cs="Arial"/>
          <w:color w:val="000000"/>
          <w:sz w:val="20"/>
          <w:szCs w:val="20"/>
          <w:lang w:eastAsia="en-GB"/>
        </w:rPr>
        <w:t xml:space="preserve">, Kenya </w:t>
      </w:r>
      <w:proofErr w:type="spellStart"/>
      <w:r w:rsidR="00D8672E" w:rsidRPr="00E06F21">
        <w:rPr>
          <w:rFonts w:ascii="Arial" w:eastAsia="Times New Roman" w:hAnsi="Arial" w:cs="Arial"/>
          <w:color w:val="000000"/>
          <w:sz w:val="20"/>
          <w:szCs w:val="20"/>
          <w:lang w:eastAsia="en-GB"/>
        </w:rPr>
        <w:t>Mavuno</w:t>
      </w:r>
      <w:proofErr w:type="spellEnd"/>
      <w:r w:rsidR="00D8672E" w:rsidRPr="00E06F21">
        <w:rPr>
          <w:rFonts w:ascii="Arial" w:eastAsia="Times New Roman" w:hAnsi="Arial" w:cs="Arial"/>
          <w:color w:val="000000"/>
          <w:sz w:val="20"/>
          <w:szCs w:val="20"/>
          <w:lang w:eastAsia="en-GB"/>
        </w:rPr>
        <w:t xml:space="preserve"> and Kenya </w:t>
      </w:r>
      <w:proofErr w:type="spellStart"/>
      <w:r w:rsidR="00D8672E" w:rsidRPr="00E06F21">
        <w:rPr>
          <w:rFonts w:ascii="Arial" w:eastAsia="Times New Roman" w:hAnsi="Arial" w:cs="Arial"/>
          <w:color w:val="000000"/>
          <w:sz w:val="20"/>
          <w:szCs w:val="20"/>
          <w:lang w:eastAsia="en-GB"/>
        </w:rPr>
        <w:t>Tamu</w:t>
      </w:r>
      <w:proofErr w:type="spellEnd"/>
      <w:r w:rsidR="00D8672E" w:rsidRPr="00E06F21">
        <w:rPr>
          <w:rFonts w:ascii="Arial" w:eastAsia="Times New Roman" w:hAnsi="Arial" w:cs="Arial"/>
          <w:color w:val="000000"/>
          <w:sz w:val="20"/>
          <w:szCs w:val="20"/>
          <w:lang w:eastAsia="en-GB"/>
        </w:rPr>
        <w:t>.</w:t>
      </w:r>
    </w:p>
    <w:p w:rsidR="00D8672E" w:rsidRPr="00E06F21" w:rsidRDefault="00D8672E" w:rsidP="004D6E9D">
      <w:pPr>
        <w:spacing w:after="0"/>
        <w:rPr>
          <w:rFonts w:ascii="Arial" w:hAnsi="Arial" w:cs="Arial"/>
          <w:sz w:val="20"/>
          <w:szCs w:val="20"/>
        </w:rPr>
      </w:pPr>
    </w:p>
    <w:p w:rsidR="005525E0" w:rsidRPr="00E06F21" w:rsidRDefault="00B96BDF" w:rsidP="005525E0">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In soybean trials, g</w:t>
      </w:r>
      <w:r w:rsidR="009F5404" w:rsidRPr="00E06F21">
        <w:rPr>
          <w:rFonts w:ascii="Arial" w:eastAsia="Times New Roman" w:hAnsi="Arial" w:cs="Arial"/>
          <w:color w:val="000000"/>
          <w:sz w:val="20"/>
          <w:szCs w:val="20"/>
          <w:lang w:eastAsia="en-GB"/>
        </w:rPr>
        <w:t xml:space="preserve">enerally all fertilizer inputs increased grain yields compared to the control. </w:t>
      </w:r>
      <w:proofErr w:type="spellStart"/>
      <w:r w:rsidR="009F5404" w:rsidRPr="00E06F21">
        <w:rPr>
          <w:rFonts w:ascii="Arial" w:eastAsia="Times New Roman" w:hAnsi="Arial" w:cs="Arial"/>
          <w:color w:val="000000"/>
          <w:sz w:val="20"/>
          <w:szCs w:val="20"/>
          <w:lang w:eastAsia="en-GB"/>
        </w:rPr>
        <w:t>Sympal</w:t>
      </w:r>
      <w:proofErr w:type="spellEnd"/>
      <w:r w:rsidR="009F5404" w:rsidRPr="00E06F21">
        <w:rPr>
          <w:rFonts w:ascii="Arial" w:eastAsia="Times New Roman" w:hAnsi="Arial" w:cs="Arial"/>
          <w:color w:val="000000"/>
          <w:sz w:val="20"/>
          <w:szCs w:val="20"/>
          <w:lang w:eastAsia="en-GB"/>
        </w:rPr>
        <w:t xml:space="preserve"> fertilizer often showed good results, whereas application of rock P did </w:t>
      </w:r>
      <w:r w:rsidR="009B0009" w:rsidRPr="00E06F21">
        <w:rPr>
          <w:rFonts w:ascii="Arial" w:eastAsia="Times New Roman" w:hAnsi="Arial" w:cs="Arial"/>
          <w:color w:val="000000"/>
          <w:sz w:val="20"/>
          <w:szCs w:val="20"/>
          <w:lang w:eastAsia="en-GB"/>
        </w:rPr>
        <w:t>not have</w:t>
      </w:r>
      <w:r w:rsidR="009F5404" w:rsidRPr="00E06F21">
        <w:rPr>
          <w:rFonts w:ascii="Arial" w:eastAsia="Times New Roman" w:hAnsi="Arial" w:cs="Arial"/>
          <w:color w:val="000000"/>
          <w:sz w:val="20"/>
          <w:szCs w:val="20"/>
          <w:lang w:eastAsia="en-GB"/>
        </w:rPr>
        <w:t xml:space="preserve"> pronounced effects. In the majority of treatments</w:t>
      </w:r>
      <w:r w:rsidR="009B0009" w:rsidRPr="00E06F21">
        <w:rPr>
          <w:rFonts w:ascii="Arial" w:eastAsia="Times New Roman" w:hAnsi="Arial" w:cs="Arial"/>
          <w:color w:val="000000"/>
          <w:sz w:val="20"/>
          <w:szCs w:val="20"/>
          <w:lang w:eastAsia="en-GB"/>
        </w:rPr>
        <w:t>,</w:t>
      </w:r>
      <w:r w:rsidR="009F5404" w:rsidRPr="00E06F21">
        <w:rPr>
          <w:rFonts w:ascii="Arial" w:eastAsia="Times New Roman" w:hAnsi="Arial" w:cs="Arial"/>
          <w:color w:val="000000"/>
          <w:sz w:val="20"/>
          <w:szCs w:val="20"/>
          <w:lang w:eastAsia="en-GB"/>
        </w:rPr>
        <w:t xml:space="preserve"> input of l</w:t>
      </w:r>
      <w:r w:rsidR="009B0009" w:rsidRPr="00E06F21">
        <w:rPr>
          <w:rFonts w:ascii="Arial" w:eastAsia="Times New Roman" w:hAnsi="Arial" w:cs="Arial"/>
          <w:color w:val="000000"/>
          <w:sz w:val="20"/>
          <w:szCs w:val="20"/>
          <w:lang w:eastAsia="en-GB"/>
        </w:rPr>
        <w:t xml:space="preserve">ime also increased grain yields. </w:t>
      </w:r>
      <w:r w:rsidR="009F5404" w:rsidRPr="00E06F21">
        <w:rPr>
          <w:rFonts w:ascii="Arial" w:eastAsia="Times New Roman" w:hAnsi="Arial" w:cs="Arial"/>
          <w:color w:val="000000"/>
          <w:sz w:val="20"/>
          <w:szCs w:val="20"/>
          <w:lang w:eastAsia="en-GB"/>
        </w:rPr>
        <w:t xml:space="preserve">The effect of inoculation only was limited </w:t>
      </w:r>
      <w:r w:rsidR="009B0009" w:rsidRPr="00E06F21">
        <w:rPr>
          <w:rFonts w:ascii="Arial" w:eastAsia="Times New Roman" w:hAnsi="Arial" w:cs="Arial"/>
          <w:color w:val="000000"/>
          <w:sz w:val="20"/>
          <w:szCs w:val="20"/>
          <w:lang w:eastAsia="en-GB"/>
        </w:rPr>
        <w:t>(</w:t>
      </w:r>
      <w:r w:rsidR="009F5404" w:rsidRPr="00E06F21">
        <w:rPr>
          <w:rFonts w:ascii="Arial" w:eastAsia="Times New Roman" w:hAnsi="Arial" w:cs="Arial"/>
          <w:color w:val="000000"/>
          <w:sz w:val="20"/>
          <w:szCs w:val="20"/>
          <w:lang w:eastAsia="en-GB"/>
        </w:rPr>
        <w:t>only the treatment</w:t>
      </w:r>
      <w:r w:rsidR="009B0009" w:rsidRPr="00E06F21">
        <w:rPr>
          <w:rFonts w:ascii="Arial" w:eastAsia="Times New Roman" w:hAnsi="Arial" w:cs="Arial"/>
          <w:color w:val="000000"/>
          <w:sz w:val="20"/>
          <w:szCs w:val="20"/>
          <w:lang w:eastAsia="en-GB"/>
        </w:rPr>
        <w:t>s</w:t>
      </w:r>
      <w:r w:rsidR="009F5404" w:rsidRPr="00E06F21">
        <w:rPr>
          <w:rFonts w:ascii="Arial" w:eastAsia="Times New Roman" w:hAnsi="Arial" w:cs="Arial"/>
          <w:color w:val="000000"/>
          <w:sz w:val="20"/>
          <w:szCs w:val="20"/>
          <w:lang w:eastAsia="en-GB"/>
        </w:rPr>
        <w:t xml:space="preserve"> with DAP</w:t>
      </w:r>
      <w:r w:rsidR="009B0009" w:rsidRPr="00E06F21">
        <w:rPr>
          <w:rFonts w:ascii="Arial" w:eastAsia="Times New Roman" w:hAnsi="Arial" w:cs="Arial"/>
          <w:color w:val="000000"/>
          <w:sz w:val="20"/>
          <w:szCs w:val="20"/>
          <w:lang w:eastAsia="en-GB"/>
        </w:rPr>
        <w:t xml:space="preserve"> showed some response)</w:t>
      </w:r>
      <w:r w:rsidR="009F5404" w:rsidRPr="00E06F21">
        <w:rPr>
          <w:rFonts w:ascii="Arial" w:eastAsia="Times New Roman" w:hAnsi="Arial" w:cs="Arial"/>
          <w:color w:val="000000"/>
          <w:sz w:val="20"/>
          <w:szCs w:val="20"/>
          <w:lang w:eastAsia="en-GB"/>
        </w:rPr>
        <w:t xml:space="preserve">. In combination with lime, however, yields often </w:t>
      </w:r>
      <w:r w:rsidR="009B0009" w:rsidRPr="00E06F21">
        <w:rPr>
          <w:rFonts w:ascii="Arial" w:eastAsia="Times New Roman" w:hAnsi="Arial" w:cs="Arial"/>
          <w:color w:val="000000"/>
          <w:sz w:val="20"/>
          <w:szCs w:val="20"/>
          <w:lang w:eastAsia="en-GB"/>
        </w:rPr>
        <w:t>increased considerably</w:t>
      </w:r>
      <w:r w:rsidR="009F5404" w:rsidRPr="00E06F21">
        <w:rPr>
          <w:rFonts w:ascii="Arial" w:eastAsia="Times New Roman" w:hAnsi="Arial" w:cs="Arial"/>
          <w:color w:val="000000"/>
          <w:sz w:val="20"/>
          <w:szCs w:val="20"/>
          <w:lang w:eastAsia="en-GB"/>
        </w:rPr>
        <w:t xml:space="preserve">. This combination also improved </w:t>
      </w:r>
      <w:proofErr w:type="spellStart"/>
      <w:r w:rsidR="009F5404" w:rsidRPr="00E06F21">
        <w:rPr>
          <w:rFonts w:ascii="Arial" w:eastAsia="Times New Roman" w:hAnsi="Arial" w:cs="Arial"/>
          <w:color w:val="000000"/>
          <w:sz w:val="20"/>
          <w:szCs w:val="20"/>
          <w:lang w:eastAsia="en-GB"/>
        </w:rPr>
        <w:t>stover</w:t>
      </w:r>
      <w:proofErr w:type="spellEnd"/>
      <w:r w:rsidR="009F5404" w:rsidRPr="00E06F21">
        <w:rPr>
          <w:rFonts w:ascii="Arial" w:eastAsia="Times New Roman" w:hAnsi="Arial" w:cs="Arial"/>
          <w:color w:val="000000"/>
          <w:sz w:val="20"/>
          <w:szCs w:val="20"/>
          <w:lang w:eastAsia="en-GB"/>
        </w:rPr>
        <w:t xml:space="preserve"> yields in most of the treatments, </w:t>
      </w:r>
      <w:r w:rsidR="009B0009" w:rsidRPr="00E06F21">
        <w:rPr>
          <w:rFonts w:ascii="Arial" w:eastAsia="Times New Roman" w:hAnsi="Arial" w:cs="Arial"/>
          <w:color w:val="000000"/>
          <w:sz w:val="20"/>
          <w:szCs w:val="20"/>
          <w:lang w:eastAsia="en-GB"/>
        </w:rPr>
        <w:t xml:space="preserve">and so did fertilizer inputs. </w:t>
      </w:r>
      <w:r>
        <w:rPr>
          <w:rFonts w:ascii="Arial" w:eastAsia="Times New Roman" w:hAnsi="Arial" w:cs="Arial"/>
          <w:color w:val="000000"/>
          <w:sz w:val="20"/>
          <w:szCs w:val="20"/>
          <w:lang w:eastAsia="en-GB"/>
        </w:rPr>
        <w:t>Thus, r</w:t>
      </w:r>
      <w:r w:rsidR="009F5404" w:rsidRPr="00E06F21">
        <w:rPr>
          <w:rFonts w:ascii="Arial" w:eastAsia="Times New Roman" w:hAnsi="Arial" w:cs="Arial"/>
          <w:color w:val="000000"/>
          <w:sz w:val="20"/>
          <w:szCs w:val="20"/>
          <w:lang w:eastAsia="en-GB"/>
        </w:rPr>
        <w:t>esponse to inoculation alone</w:t>
      </w:r>
      <w:r>
        <w:rPr>
          <w:rFonts w:ascii="Arial" w:eastAsia="Times New Roman" w:hAnsi="Arial" w:cs="Arial"/>
          <w:color w:val="000000"/>
          <w:sz w:val="20"/>
          <w:szCs w:val="20"/>
          <w:lang w:eastAsia="en-GB"/>
        </w:rPr>
        <w:t xml:space="preserve"> without lime additions</w:t>
      </w:r>
      <w:r w:rsidR="009F5404" w:rsidRPr="00E06F21">
        <w:rPr>
          <w:rFonts w:ascii="Arial" w:eastAsia="Times New Roman" w:hAnsi="Arial" w:cs="Arial"/>
          <w:color w:val="000000"/>
          <w:sz w:val="20"/>
          <w:szCs w:val="20"/>
          <w:lang w:eastAsia="en-GB"/>
        </w:rPr>
        <w:t xml:space="preserve"> was limited. </w:t>
      </w:r>
      <w:r w:rsidR="00C03655" w:rsidRPr="00E06F21">
        <w:rPr>
          <w:rFonts w:ascii="Arial" w:eastAsia="Times New Roman" w:hAnsi="Arial" w:cs="Arial"/>
          <w:color w:val="000000"/>
          <w:sz w:val="20"/>
          <w:szCs w:val="20"/>
          <w:lang w:eastAsia="en-GB"/>
        </w:rPr>
        <w:t xml:space="preserve">Germination of soybean was not affected by any of the treatments. </w:t>
      </w:r>
      <w:r w:rsidR="0082267B">
        <w:rPr>
          <w:rFonts w:ascii="Arial" w:eastAsia="Times New Roman" w:hAnsi="Arial" w:cs="Arial"/>
          <w:color w:val="000000"/>
          <w:sz w:val="20"/>
          <w:szCs w:val="20"/>
          <w:lang w:eastAsia="en-GB"/>
        </w:rPr>
        <w:t>I</w:t>
      </w:r>
      <w:r w:rsidR="00C03655" w:rsidRPr="00E06F21">
        <w:rPr>
          <w:rFonts w:ascii="Arial" w:eastAsia="Times New Roman" w:hAnsi="Arial" w:cs="Arial"/>
          <w:color w:val="000000"/>
          <w:sz w:val="20"/>
          <w:szCs w:val="20"/>
          <w:lang w:eastAsia="en-GB"/>
        </w:rPr>
        <w:t>noculation alone did not improve the average number of nodules, but application of fe</w:t>
      </w:r>
      <w:r w:rsidR="002A19CB" w:rsidRPr="00E06F21">
        <w:rPr>
          <w:rFonts w:ascii="Arial" w:eastAsia="Times New Roman" w:hAnsi="Arial" w:cs="Arial"/>
          <w:color w:val="000000"/>
          <w:sz w:val="20"/>
          <w:szCs w:val="20"/>
          <w:lang w:eastAsia="en-GB"/>
        </w:rPr>
        <w:t xml:space="preserve">rtilizer or lime often did. The </w:t>
      </w:r>
      <w:r w:rsidR="00C03655" w:rsidRPr="00E06F21">
        <w:rPr>
          <w:rFonts w:ascii="Arial" w:eastAsia="Times New Roman" w:hAnsi="Arial" w:cs="Arial"/>
          <w:color w:val="000000"/>
          <w:sz w:val="20"/>
          <w:szCs w:val="20"/>
          <w:lang w:eastAsia="en-GB"/>
        </w:rPr>
        <w:t xml:space="preserve">treatments with P+K and </w:t>
      </w:r>
      <w:proofErr w:type="spellStart"/>
      <w:r w:rsidR="00C03655" w:rsidRPr="00E06F21">
        <w:rPr>
          <w:rFonts w:ascii="Arial" w:eastAsia="Times New Roman" w:hAnsi="Arial" w:cs="Arial"/>
          <w:color w:val="000000"/>
          <w:sz w:val="20"/>
          <w:szCs w:val="20"/>
          <w:lang w:eastAsia="en-GB"/>
        </w:rPr>
        <w:t>Sympal</w:t>
      </w:r>
      <w:proofErr w:type="spellEnd"/>
      <w:r w:rsidR="00C03655" w:rsidRPr="00E06F21">
        <w:rPr>
          <w:rFonts w:ascii="Arial" w:eastAsia="Times New Roman" w:hAnsi="Arial" w:cs="Arial"/>
          <w:color w:val="000000"/>
          <w:sz w:val="20"/>
          <w:szCs w:val="20"/>
          <w:lang w:eastAsia="en-GB"/>
        </w:rPr>
        <w:t xml:space="preserve"> generally </w:t>
      </w:r>
      <w:r w:rsidR="002A19CB" w:rsidRPr="00E06F21">
        <w:rPr>
          <w:rFonts w:ascii="Arial" w:eastAsia="Times New Roman" w:hAnsi="Arial" w:cs="Arial"/>
          <w:color w:val="000000"/>
          <w:sz w:val="20"/>
          <w:szCs w:val="20"/>
          <w:lang w:eastAsia="en-GB"/>
        </w:rPr>
        <w:t xml:space="preserve">had </w:t>
      </w:r>
      <w:r w:rsidR="00C03655" w:rsidRPr="00E06F21">
        <w:rPr>
          <w:rFonts w:ascii="Arial" w:eastAsia="Times New Roman" w:hAnsi="Arial" w:cs="Arial"/>
          <w:color w:val="000000"/>
          <w:sz w:val="20"/>
          <w:szCs w:val="20"/>
          <w:lang w:eastAsia="en-GB"/>
        </w:rPr>
        <w:t xml:space="preserve">the highest number of nodules. </w:t>
      </w:r>
    </w:p>
    <w:p w:rsidR="00D8672E" w:rsidRPr="004D6E9D" w:rsidRDefault="00D8672E" w:rsidP="004D6E9D">
      <w:pPr>
        <w:spacing w:after="0"/>
        <w:rPr>
          <w:rFonts w:ascii="Arial" w:hAnsi="Arial" w:cs="Arial"/>
          <w:sz w:val="20"/>
          <w:szCs w:val="20"/>
        </w:rPr>
      </w:pPr>
    </w:p>
    <w:p w:rsidR="009B0009" w:rsidRDefault="009B0009">
      <w:pPr>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br w:type="page"/>
      </w:r>
    </w:p>
    <w:p w:rsidR="00DD4C01" w:rsidRPr="00060537" w:rsidRDefault="00DD4C01" w:rsidP="00DD4C01">
      <w:pPr>
        <w:spacing w:after="0"/>
        <w:rPr>
          <w:rFonts w:ascii="Arial" w:eastAsia="Times New Roman" w:hAnsi="Arial" w:cs="Arial"/>
          <w:b/>
          <w:i/>
          <w:color w:val="000000"/>
          <w:sz w:val="20"/>
          <w:szCs w:val="20"/>
          <w:lang w:eastAsia="en-GB"/>
        </w:rPr>
      </w:pPr>
      <w:r w:rsidRPr="00060537">
        <w:rPr>
          <w:rFonts w:ascii="Arial" w:eastAsia="Times New Roman" w:hAnsi="Arial" w:cs="Arial"/>
          <w:b/>
          <w:i/>
          <w:color w:val="000000"/>
          <w:sz w:val="20"/>
          <w:szCs w:val="20"/>
          <w:lang w:eastAsia="en-GB"/>
        </w:rPr>
        <w:lastRenderedPageBreak/>
        <w:t>Bush bean input trial</w:t>
      </w:r>
    </w:p>
    <w:p w:rsidR="00DD4C01" w:rsidRPr="00060537" w:rsidRDefault="00DD4C01" w:rsidP="00DD4C01">
      <w:pPr>
        <w:spacing w:after="0"/>
        <w:rPr>
          <w:rFonts w:ascii="Arial" w:eastAsia="Times New Roman" w:hAnsi="Arial" w:cs="Arial"/>
          <w:color w:val="000000"/>
          <w:sz w:val="20"/>
          <w:szCs w:val="20"/>
          <w:lang w:eastAsia="en-GB"/>
        </w:rPr>
      </w:pPr>
    </w:p>
    <w:p w:rsidR="00DD4C01" w:rsidRPr="00060537" w:rsidRDefault="00DD4C01" w:rsidP="00DD4C01">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Pr="00060537">
        <w:rPr>
          <w:rFonts w:ascii="Arial" w:eastAsia="Times New Roman" w:hAnsi="Arial" w:cs="Arial"/>
          <w:color w:val="000000"/>
          <w:sz w:val="20"/>
          <w:szCs w:val="20"/>
          <w:lang w:eastAsia="en-GB"/>
        </w:rPr>
        <w:t>Bungoma-Mabanga</w:t>
      </w:r>
      <w:proofErr w:type="spellEnd"/>
    </w:p>
    <w:p w:rsidR="00DD4C01" w:rsidRPr="00060537" w:rsidRDefault="00DD4C01" w:rsidP="00DD4C01">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GPS: </w:t>
      </w:r>
      <w:r w:rsidR="004D6E9D" w:rsidRPr="004D6E9D">
        <w:rPr>
          <w:rFonts w:ascii="Arial" w:eastAsia="Times New Roman" w:hAnsi="Arial" w:cs="Arial"/>
          <w:color w:val="000000"/>
          <w:sz w:val="20"/>
          <w:szCs w:val="20"/>
          <w:highlight w:val="yellow"/>
          <w:lang w:eastAsia="en-GB"/>
        </w:rPr>
        <w:t>NA</w:t>
      </w:r>
    </w:p>
    <w:p w:rsidR="00DD4C01" w:rsidRPr="00060537" w:rsidRDefault="00DD4C01" w:rsidP="00DD4C01">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Planting date: 26-3-2011</w:t>
      </w:r>
    </w:p>
    <w:p w:rsidR="00DD4C01" w:rsidRDefault="00DD4C01" w:rsidP="00DD4C01">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Harvest date: 27-6-2011</w:t>
      </w:r>
    </w:p>
    <w:p w:rsidR="00994B72" w:rsidRDefault="00994B72" w:rsidP="00DD4C01">
      <w:pPr>
        <w:spacing w:after="0"/>
        <w:rPr>
          <w:rFonts w:ascii="Arial" w:eastAsia="Times New Roman" w:hAnsi="Arial" w:cs="Arial"/>
          <w:color w:val="000000"/>
          <w:sz w:val="20"/>
          <w:szCs w:val="20"/>
          <w:lang w:eastAsia="en-GB"/>
        </w:rPr>
      </w:pPr>
    </w:p>
    <w:p w:rsidR="00994B72" w:rsidRDefault="00994B72" w:rsidP="00DD4C01">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Variety:</w:t>
      </w:r>
      <w:r w:rsidR="004A6ECF">
        <w:rPr>
          <w:rFonts w:ascii="Arial" w:eastAsia="Times New Roman" w:hAnsi="Arial" w:cs="Arial"/>
          <w:color w:val="000000"/>
          <w:sz w:val="20"/>
          <w:szCs w:val="20"/>
          <w:lang w:eastAsia="en-GB"/>
        </w:rPr>
        <w:t xml:space="preserve"> Kenya </w:t>
      </w:r>
      <w:proofErr w:type="spellStart"/>
      <w:r w:rsidR="004A6ECF">
        <w:rPr>
          <w:rFonts w:ascii="Arial" w:eastAsia="Times New Roman" w:hAnsi="Arial" w:cs="Arial"/>
          <w:color w:val="000000"/>
          <w:sz w:val="20"/>
          <w:szCs w:val="20"/>
          <w:lang w:eastAsia="en-GB"/>
        </w:rPr>
        <w:t>Umoja</w:t>
      </w:r>
      <w:proofErr w:type="spellEnd"/>
    </w:p>
    <w:p w:rsidR="00994B72" w:rsidRPr="00060537" w:rsidRDefault="00994B72" w:rsidP="00DD4C01">
      <w:pPr>
        <w:spacing w:after="0"/>
        <w:rPr>
          <w:rFonts w:ascii="Arial" w:eastAsia="Times New Roman" w:hAnsi="Arial" w:cs="Arial"/>
          <w:color w:val="000000"/>
          <w:sz w:val="20"/>
          <w:szCs w:val="20"/>
          <w:lang w:eastAsia="en-GB"/>
        </w:rPr>
      </w:pPr>
    </w:p>
    <w:p w:rsidR="00DD4C01" w:rsidRPr="00F430D0" w:rsidRDefault="00DD4C01" w:rsidP="00F430D0">
      <w:pPr>
        <w:spacing w:after="0"/>
        <w:rPr>
          <w:rFonts w:ascii="Arial" w:eastAsia="Times New Roman" w:hAnsi="Arial" w:cs="Arial"/>
          <w:color w:val="000000"/>
          <w:sz w:val="20"/>
          <w:szCs w:val="20"/>
          <w:lang w:eastAsia="en-GB"/>
        </w:rPr>
      </w:pPr>
      <w:r w:rsidRPr="00F430D0">
        <w:rPr>
          <w:rFonts w:ascii="Arial" w:eastAsia="Times New Roman" w:hAnsi="Arial" w:cs="Arial"/>
          <w:color w:val="000000"/>
          <w:sz w:val="20"/>
          <w:szCs w:val="20"/>
          <w:lang w:eastAsia="en-GB"/>
        </w:rPr>
        <w:t>Remarks:</w:t>
      </w:r>
    </w:p>
    <w:p w:rsidR="00D74E22" w:rsidRDefault="006729FA" w:rsidP="00F430D0">
      <w:pPr>
        <w:spacing w:after="0"/>
        <w:rPr>
          <w:rFonts w:ascii="Arial" w:eastAsia="Times New Roman" w:hAnsi="Arial" w:cs="Arial"/>
          <w:color w:val="000000"/>
          <w:sz w:val="20"/>
          <w:szCs w:val="20"/>
          <w:lang w:eastAsia="en-GB"/>
        </w:rPr>
      </w:pPr>
      <w:r w:rsidRPr="00F430D0">
        <w:rPr>
          <w:rFonts w:ascii="Arial" w:eastAsia="Times New Roman" w:hAnsi="Arial" w:cs="Arial"/>
          <w:color w:val="000000"/>
          <w:sz w:val="20"/>
          <w:szCs w:val="20"/>
          <w:lang w:eastAsia="en-GB"/>
        </w:rPr>
        <w:t xml:space="preserve">The treatments with </w:t>
      </w:r>
      <w:r w:rsidR="00ED4EAE" w:rsidRPr="00F430D0">
        <w:rPr>
          <w:rFonts w:ascii="Arial" w:eastAsia="Times New Roman" w:hAnsi="Arial" w:cs="Arial"/>
          <w:color w:val="000000"/>
          <w:sz w:val="20"/>
          <w:szCs w:val="20"/>
          <w:lang w:eastAsia="en-GB"/>
        </w:rPr>
        <w:t xml:space="preserve">DAP </w:t>
      </w:r>
      <w:r w:rsidRPr="00F430D0">
        <w:rPr>
          <w:rFonts w:ascii="Arial" w:eastAsia="Times New Roman" w:hAnsi="Arial" w:cs="Arial"/>
          <w:color w:val="000000"/>
          <w:sz w:val="20"/>
          <w:szCs w:val="20"/>
          <w:lang w:eastAsia="en-GB"/>
        </w:rPr>
        <w:t xml:space="preserve">had a </w:t>
      </w:r>
      <w:r w:rsidR="00ED4EAE" w:rsidRPr="00F430D0">
        <w:rPr>
          <w:rFonts w:ascii="Arial" w:eastAsia="Times New Roman" w:hAnsi="Arial" w:cs="Arial"/>
          <w:color w:val="000000"/>
          <w:sz w:val="20"/>
          <w:szCs w:val="20"/>
          <w:lang w:eastAsia="en-GB"/>
        </w:rPr>
        <w:t>lower germination</w:t>
      </w:r>
      <w:r w:rsidR="00862785" w:rsidRPr="00F430D0">
        <w:rPr>
          <w:rFonts w:ascii="Arial" w:eastAsia="Times New Roman" w:hAnsi="Arial" w:cs="Arial"/>
          <w:color w:val="000000"/>
          <w:sz w:val="20"/>
          <w:szCs w:val="20"/>
          <w:lang w:eastAsia="en-GB"/>
        </w:rPr>
        <w:t xml:space="preserve"> percentage</w:t>
      </w:r>
      <w:r w:rsidRPr="00F430D0">
        <w:rPr>
          <w:rFonts w:ascii="Arial" w:eastAsia="Times New Roman" w:hAnsi="Arial" w:cs="Arial"/>
          <w:color w:val="000000"/>
          <w:sz w:val="20"/>
          <w:szCs w:val="20"/>
          <w:lang w:eastAsia="en-GB"/>
        </w:rPr>
        <w:t xml:space="preserve"> than other treatments. They all </w:t>
      </w:r>
      <w:proofErr w:type="gramStart"/>
      <w:r w:rsidRPr="00F430D0">
        <w:rPr>
          <w:rFonts w:ascii="Arial" w:eastAsia="Times New Roman" w:hAnsi="Arial" w:cs="Arial"/>
          <w:color w:val="000000"/>
          <w:sz w:val="20"/>
          <w:szCs w:val="20"/>
          <w:lang w:eastAsia="en-GB"/>
        </w:rPr>
        <w:t xml:space="preserve">had </w:t>
      </w:r>
      <w:r w:rsidR="004D6E9D" w:rsidRPr="00F430D0">
        <w:rPr>
          <w:rFonts w:ascii="Arial" w:eastAsia="Times New Roman" w:hAnsi="Arial" w:cs="Arial"/>
          <w:color w:val="000000"/>
          <w:sz w:val="20"/>
          <w:szCs w:val="20"/>
          <w:lang w:eastAsia="en-GB"/>
        </w:rPr>
        <w:t xml:space="preserve"> similar</w:t>
      </w:r>
      <w:proofErr w:type="gramEnd"/>
      <w:r w:rsidR="004D6E9D" w:rsidRPr="00F430D0">
        <w:rPr>
          <w:rFonts w:ascii="Arial" w:eastAsia="Times New Roman" w:hAnsi="Arial" w:cs="Arial"/>
          <w:color w:val="000000"/>
          <w:sz w:val="20"/>
          <w:szCs w:val="20"/>
          <w:lang w:eastAsia="en-GB"/>
        </w:rPr>
        <w:t xml:space="preserve"> germination </w:t>
      </w:r>
      <w:r w:rsidRPr="00F430D0">
        <w:rPr>
          <w:rFonts w:ascii="Arial" w:eastAsia="Times New Roman" w:hAnsi="Arial" w:cs="Arial"/>
          <w:color w:val="000000"/>
          <w:sz w:val="20"/>
          <w:szCs w:val="20"/>
          <w:lang w:eastAsia="en-GB"/>
        </w:rPr>
        <w:t>percentages</w:t>
      </w:r>
      <w:r w:rsidR="006F352A" w:rsidRPr="00F430D0">
        <w:rPr>
          <w:rFonts w:ascii="Arial" w:eastAsia="Times New Roman" w:hAnsi="Arial" w:cs="Arial"/>
          <w:color w:val="000000"/>
          <w:sz w:val="20"/>
          <w:szCs w:val="20"/>
          <w:lang w:eastAsia="en-GB"/>
        </w:rPr>
        <w:t>. Lowest grain yield</w:t>
      </w:r>
      <w:r w:rsidRPr="00F430D0">
        <w:rPr>
          <w:rFonts w:ascii="Arial" w:eastAsia="Times New Roman" w:hAnsi="Arial" w:cs="Arial"/>
          <w:color w:val="000000"/>
          <w:sz w:val="20"/>
          <w:szCs w:val="20"/>
          <w:lang w:eastAsia="en-GB"/>
        </w:rPr>
        <w:t>s were found</w:t>
      </w:r>
      <w:r w:rsidR="006F352A" w:rsidRPr="00F430D0">
        <w:rPr>
          <w:rFonts w:ascii="Arial" w:eastAsia="Times New Roman" w:hAnsi="Arial" w:cs="Arial"/>
          <w:color w:val="000000"/>
          <w:sz w:val="20"/>
          <w:szCs w:val="20"/>
          <w:lang w:eastAsia="en-GB"/>
        </w:rPr>
        <w:t xml:space="preserve"> in </w:t>
      </w:r>
      <w:r w:rsidRPr="00F430D0">
        <w:rPr>
          <w:rFonts w:ascii="Arial" w:eastAsia="Times New Roman" w:hAnsi="Arial" w:cs="Arial"/>
          <w:color w:val="000000"/>
          <w:sz w:val="20"/>
          <w:szCs w:val="20"/>
          <w:lang w:eastAsia="en-GB"/>
        </w:rPr>
        <w:t xml:space="preserve">the </w:t>
      </w:r>
      <w:r w:rsidR="006F352A" w:rsidRPr="00F430D0">
        <w:rPr>
          <w:rFonts w:ascii="Arial" w:eastAsia="Times New Roman" w:hAnsi="Arial" w:cs="Arial"/>
          <w:color w:val="000000"/>
          <w:sz w:val="20"/>
          <w:szCs w:val="20"/>
          <w:lang w:eastAsia="en-GB"/>
        </w:rPr>
        <w:t>treatment</w:t>
      </w:r>
      <w:r w:rsidRPr="00F430D0">
        <w:rPr>
          <w:rFonts w:ascii="Arial" w:eastAsia="Times New Roman" w:hAnsi="Arial" w:cs="Arial"/>
          <w:color w:val="000000"/>
          <w:sz w:val="20"/>
          <w:szCs w:val="20"/>
          <w:lang w:eastAsia="en-GB"/>
        </w:rPr>
        <w:t>s</w:t>
      </w:r>
      <w:r w:rsidR="006F352A" w:rsidRPr="00F430D0">
        <w:rPr>
          <w:rFonts w:ascii="Arial" w:eastAsia="Times New Roman" w:hAnsi="Arial" w:cs="Arial"/>
          <w:color w:val="000000"/>
          <w:sz w:val="20"/>
          <w:szCs w:val="20"/>
          <w:lang w:eastAsia="en-GB"/>
        </w:rPr>
        <w:t xml:space="preserve"> without </w:t>
      </w:r>
      <w:r w:rsidRPr="00F430D0">
        <w:rPr>
          <w:rFonts w:ascii="Arial" w:eastAsia="Times New Roman" w:hAnsi="Arial" w:cs="Arial"/>
          <w:color w:val="000000"/>
          <w:sz w:val="20"/>
          <w:szCs w:val="20"/>
          <w:lang w:eastAsia="en-GB"/>
        </w:rPr>
        <w:t>fertilizer</w:t>
      </w:r>
      <w:r w:rsidR="006F352A" w:rsidRPr="00F430D0">
        <w:rPr>
          <w:rFonts w:ascii="Arial" w:eastAsia="Times New Roman" w:hAnsi="Arial" w:cs="Arial"/>
          <w:color w:val="000000"/>
          <w:sz w:val="20"/>
          <w:szCs w:val="20"/>
          <w:lang w:eastAsia="en-GB"/>
        </w:rPr>
        <w:t xml:space="preserve">. Also treatments with </w:t>
      </w:r>
      <w:r w:rsidRPr="00F430D0">
        <w:rPr>
          <w:rFonts w:ascii="Arial" w:eastAsia="Times New Roman" w:hAnsi="Arial" w:cs="Arial"/>
          <w:color w:val="000000"/>
          <w:sz w:val="20"/>
          <w:szCs w:val="20"/>
          <w:lang w:eastAsia="en-GB"/>
        </w:rPr>
        <w:t xml:space="preserve">fertilizer </w:t>
      </w:r>
      <w:r w:rsidR="006F352A" w:rsidRPr="00F430D0">
        <w:rPr>
          <w:rFonts w:ascii="Arial" w:eastAsia="Times New Roman" w:hAnsi="Arial" w:cs="Arial"/>
          <w:color w:val="000000"/>
          <w:sz w:val="20"/>
          <w:szCs w:val="20"/>
          <w:lang w:eastAsia="en-GB"/>
        </w:rPr>
        <w:t xml:space="preserve">but without lime and inoculation achieved low grain yields. On average, </w:t>
      </w:r>
      <w:r w:rsidRPr="00F430D0">
        <w:rPr>
          <w:rFonts w:ascii="Arial" w:eastAsia="Times New Roman" w:hAnsi="Arial" w:cs="Arial"/>
          <w:color w:val="000000"/>
          <w:sz w:val="20"/>
          <w:szCs w:val="20"/>
          <w:lang w:eastAsia="en-GB"/>
        </w:rPr>
        <w:t xml:space="preserve">the </w:t>
      </w:r>
      <w:r w:rsidR="006F352A" w:rsidRPr="00F430D0">
        <w:rPr>
          <w:rFonts w:ascii="Arial" w:eastAsia="Times New Roman" w:hAnsi="Arial" w:cs="Arial"/>
          <w:color w:val="000000"/>
          <w:sz w:val="20"/>
          <w:szCs w:val="20"/>
          <w:lang w:eastAsia="en-GB"/>
        </w:rPr>
        <w:t xml:space="preserve">highest yields </w:t>
      </w:r>
      <w:r w:rsidRPr="00F430D0">
        <w:rPr>
          <w:rFonts w:ascii="Arial" w:eastAsia="Times New Roman" w:hAnsi="Arial" w:cs="Arial"/>
          <w:color w:val="000000"/>
          <w:sz w:val="20"/>
          <w:szCs w:val="20"/>
          <w:lang w:eastAsia="en-GB"/>
        </w:rPr>
        <w:t xml:space="preserve">were found </w:t>
      </w:r>
      <w:r w:rsidR="006F352A" w:rsidRPr="00F430D0">
        <w:rPr>
          <w:rFonts w:ascii="Arial" w:eastAsia="Times New Roman" w:hAnsi="Arial" w:cs="Arial"/>
          <w:color w:val="000000"/>
          <w:sz w:val="20"/>
          <w:szCs w:val="20"/>
          <w:lang w:eastAsia="en-GB"/>
        </w:rPr>
        <w:t xml:space="preserve">in </w:t>
      </w:r>
      <w:r w:rsidRPr="00F430D0">
        <w:rPr>
          <w:rFonts w:ascii="Arial" w:eastAsia="Times New Roman" w:hAnsi="Arial" w:cs="Arial"/>
          <w:color w:val="000000"/>
          <w:sz w:val="20"/>
          <w:szCs w:val="20"/>
          <w:lang w:eastAsia="en-GB"/>
        </w:rPr>
        <w:t xml:space="preserve">the </w:t>
      </w:r>
      <w:r w:rsidR="006F352A" w:rsidRPr="00F430D0">
        <w:rPr>
          <w:rFonts w:ascii="Arial" w:eastAsia="Times New Roman" w:hAnsi="Arial" w:cs="Arial"/>
          <w:color w:val="000000"/>
          <w:sz w:val="20"/>
          <w:szCs w:val="20"/>
          <w:lang w:eastAsia="en-GB"/>
        </w:rPr>
        <w:t>treatments with DAP</w:t>
      </w:r>
      <w:r w:rsidRPr="00F430D0">
        <w:rPr>
          <w:rFonts w:ascii="Arial" w:eastAsia="Times New Roman" w:hAnsi="Arial" w:cs="Arial"/>
          <w:color w:val="000000"/>
          <w:sz w:val="20"/>
          <w:szCs w:val="20"/>
          <w:lang w:eastAsia="en-GB"/>
        </w:rPr>
        <w:t xml:space="preserve">, which is </w:t>
      </w:r>
      <w:r w:rsidR="006F352A" w:rsidRPr="00F430D0">
        <w:rPr>
          <w:rFonts w:ascii="Arial" w:eastAsia="Times New Roman" w:hAnsi="Arial" w:cs="Arial"/>
          <w:color w:val="000000"/>
          <w:sz w:val="20"/>
          <w:szCs w:val="20"/>
          <w:lang w:eastAsia="en-GB"/>
        </w:rPr>
        <w:t xml:space="preserve">in contrast to </w:t>
      </w:r>
      <w:r w:rsidRPr="00F430D0">
        <w:rPr>
          <w:rFonts w:ascii="Arial" w:eastAsia="Times New Roman" w:hAnsi="Arial" w:cs="Arial"/>
          <w:color w:val="000000"/>
          <w:sz w:val="20"/>
          <w:szCs w:val="20"/>
          <w:lang w:eastAsia="en-GB"/>
        </w:rPr>
        <w:t xml:space="preserve">the low </w:t>
      </w:r>
      <w:r w:rsidR="006F352A" w:rsidRPr="00F430D0">
        <w:rPr>
          <w:rFonts w:ascii="Arial" w:eastAsia="Times New Roman" w:hAnsi="Arial" w:cs="Arial"/>
          <w:color w:val="000000"/>
          <w:sz w:val="20"/>
          <w:szCs w:val="20"/>
          <w:lang w:eastAsia="en-GB"/>
        </w:rPr>
        <w:t>germination</w:t>
      </w:r>
      <w:r w:rsidRPr="00F430D0">
        <w:rPr>
          <w:rFonts w:ascii="Arial" w:eastAsia="Times New Roman" w:hAnsi="Arial" w:cs="Arial"/>
          <w:color w:val="000000"/>
          <w:sz w:val="20"/>
          <w:szCs w:val="20"/>
          <w:lang w:eastAsia="en-GB"/>
        </w:rPr>
        <w:t xml:space="preserve"> percentage</w:t>
      </w:r>
      <w:r w:rsidR="006F352A" w:rsidRPr="00F430D0">
        <w:rPr>
          <w:rFonts w:ascii="Arial" w:eastAsia="Times New Roman" w:hAnsi="Arial" w:cs="Arial"/>
          <w:color w:val="000000"/>
          <w:sz w:val="20"/>
          <w:szCs w:val="20"/>
          <w:lang w:eastAsia="en-GB"/>
        </w:rPr>
        <w:t xml:space="preserve">. Inoculation had an effect on all treatments, and </w:t>
      </w:r>
      <w:r w:rsidR="00EB22C4" w:rsidRPr="00F430D0">
        <w:rPr>
          <w:rFonts w:ascii="Arial" w:eastAsia="Times New Roman" w:hAnsi="Arial" w:cs="Arial"/>
          <w:color w:val="000000"/>
          <w:sz w:val="20"/>
          <w:szCs w:val="20"/>
          <w:lang w:eastAsia="en-GB"/>
        </w:rPr>
        <w:t xml:space="preserve">the </w:t>
      </w:r>
      <w:r w:rsidR="006F352A" w:rsidRPr="00F430D0">
        <w:rPr>
          <w:rFonts w:ascii="Arial" w:eastAsia="Times New Roman" w:hAnsi="Arial" w:cs="Arial"/>
          <w:color w:val="000000"/>
          <w:sz w:val="20"/>
          <w:szCs w:val="20"/>
          <w:lang w:eastAsia="en-GB"/>
        </w:rPr>
        <w:t xml:space="preserve">most </w:t>
      </w:r>
      <w:r w:rsidR="00EB22C4" w:rsidRPr="00F430D0">
        <w:rPr>
          <w:rFonts w:ascii="Arial" w:eastAsia="Times New Roman" w:hAnsi="Arial" w:cs="Arial"/>
          <w:color w:val="000000"/>
          <w:sz w:val="20"/>
          <w:szCs w:val="20"/>
          <w:lang w:eastAsia="en-GB"/>
        </w:rPr>
        <w:t xml:space="preserve">in </w:t>
      </w:r>
      <w:r w:rsidR="006F352A" w:rsidRPr="00F430D0">
        <w:rPr>
          <w:rFonts w:ascii="Arial" w:eastAsia="Times New Roman" w:hAnsi="Arial" w:cs="Arial"/>
          <w:color w:val="000000"/>
          <w:sz w:val="20"/>
          <w:szCs w:val="20"/>
          <w:lang w:eastAsia="en-GB"/>
        </w:rPr>
        <w:t xml:space="preserve">combination </w:t>
      </w:r>
      <w:r w:rsidR="00EB22C4" w:rsidRPr="00F430D0">
        <w:rPr>
          <w:rFonts w:ascii="Arial" w:eastAsia="Times New Roman" w:hAnsi="Arial" w:cs="Arial"/>
          <w:color w:val="000000"/>
          <w:sz w:val="20"/>
          <w:szCs w:val="20"/>
          <w:lang w:eastAsia="en-GB"/>
        </w:rPr>
        <w:t xml:space="preserve">with </w:t>
      </w:r>
      <w:r w:rsidR="006F352A" w:rsidRPr="00F430D0">
        <w:rPr>
          <w:rFonts w:ascii="Arial" w:eastAsia="Times New Roman" w:hAnsi="Arial" w:cs="Arial"/>
          <w:color w:val="000000"/>
          <w:sz w:val="20"/>
          <w:szCs w:val="20"/>
          <w:lang w:eastAsia="en-GB"/>
        </w:rPr>
        <w:t xml:space="preserve">P+K and </w:t>
      </w:r>
      <w:proofErr w:type="spellStart"/>
      <w:r w:rsidR="006F352A" w:rsidRPr="00F430D0">
        <w:rPr>
          <w:rFonts w:ascii="Arial" w:eastAsia="Times New Roman" w:hAnsi="Arial" w:cs="Arial"/>
          <w:color w:val="000000"/>
          <w:sz w:val="20"/>
          <w:szCs w:val="20"/>
          <w:lang w:eastAsia="en-GB"/>
        </w:rPr>
        <w:t>Sympal</w:t>
      </w:r>
      <w:proofErr w:type="spellEnd"/>
      <w:r w:rsidR="006F352A" w:rsidRPr="00F430D0">
        <w:rPr>
          <w:rFonts w:ascii="Arial" w:eastAsia="Times New Roman" w:hAnsi="Arial" w:cs="Arial"/>
          <w:color w:val="000000"/>
          <w:sz w:val="20"/>
          <w:szCs w:val="20"/>
          <w:lang w:eastAsia="en-GB"/>
        </w:rPr>
        <w:t xml:space="preserve">. </w:t>
      </w:r>
      <w:r w:rsidR="003F3C5F" w:rsidRPr="00F430D0">
        <w:rPr>
          <w:rFonts w:ascii="Arial" w:eastAsia="Times New Roman" w:hAnsi="Arial" w:cs="Arial"/>
          <w:color w:val="000000"/>
          <w:sz w:val="20"/>
          <w:szCs w:val="20"/>
          <w:lang w:eastAsia="en-GB"/>
        </w:rPr>
        <w:t>Combination</w:t>
      </w:r>
      <w:r w:rsidR="006F352A" w:rsidRPr="00F430D0">
        <w:rPr>
          <w:rFonts w:ascii="Arial" w:eastAsia="Times New Roman" w:hAnsi="Arial" w:cs="Arial"/>
          <w:color w:val="000000"/>
          <w:sz w:val="20"/>
          <w:szCs w:val="20"/>
          <w:lang w:eastAsia="en-GB"/>
        </w:rPr>
        <w:t xml:space="preserve"> of lime </w:t>
      </w:r>
      <w:r w:rsidR="003F3C5F" w:rsidRPr="00F430D0">
        <w:rPr>
          <w:rFonts w:ascii="Arial" w:eastAsia="Times New Roman" w:hAnsi="Arial" w:cs="Arial"/>
          <w:color w:val="000000"/>
          <w:sz w:val="20"/>
          <w:szCs w:val="20"/>
          <w:lang w:eastAsia="en-GB"/>
        </w:rPr>
        <w:t xml:space="preserve">and inoculation </w:t>
      </w:r>
      <w:r w:rsidR="006F352A" w:rsidRPr="00F430D0">
        <w:rPr>
          <w:rFonts w:ascii="Arial" w:eastAsia="Times New Roman" w:hAnsi="Arial" w:cs="Arial"/>
          <w:color w:val="000000"/>
          <w:sz w:val="20"/>
          <w:szCs w:val="20"/>
          <w:lang w:eastAsia="en-GB"/>
        </w:rPr>
        <w:t xml:space="preserve">increased grain yields </w:t>
      </w:r>
      <w:r w:rsidR="003F3C5F" w:rsidRPr="00F430D0">
        <w:rPr>
          <w:rFonts w:ascii="Arial" w:eastAsia="Times New Roman" w:hAnsi="Arial" w:cs="Arial"/>
          <w:color w:val="000000"/>
          <w:sz w:val="20"/>
          <w:szCs w:val="20"/>
          <w:lang w:eastAsia="en-GB"/>
        </w:rPr>
        <w:t xml:space="preserve">considerably compared to no lime and no inoculation. Adding </w:t>
      </w:r>
      <w:r w:rsidR="006F352A" w:rsidRPr="00F430D0">
        <w:rPr>
          <w:rFonts w:ascii="Arial" w:eastAsia="Times New Roman" w:hAnsi="Arial" w:cs="Arial"/>
          <w:color w:val="000000"/>
          <w:sz w:val="20"/>
          <w:szCs w:val="20"/>
          <w:lang w:eastAsia="en-GB"/>
        </w:rPr>
        <w:t>input</w:t>
      </w:r>
      <w:r w:rsidR="003F3C5F" w:rsidRPr="00F430D0">
        <w:rPr>
          <w:rFonts w:ascii="Arial" w:eastAsia="Times New Roman" w:hAnsi="Arial" w:cs="Arial"/>
          <w:color w:val="000000"/>
          <w:sz w:val="20"/>
          <w:szCs w:val="20"/>
          <w:lang w:eastAsia="en-GB"/>
        </w:rPr>
        <w:t>s</w:t>
      </w:r>
      <w:r w:rsidR="006F352A" w:rsidRPr="00F430D0">
        <w:rPr>
          <w:rFonts w:ascii="Arial" w:eastAsia="Times New Roman" w:hAnsi="Arial" w:cs="Arial"/>
          <w:color w:val="000000"/>
          <w:sz w:val="20"/>
          <w:szCs w:val="20"/>
          <w:lang w:eastAsia="en-GB"/>
        </w:rPr>
        <w:t xml:space="preserve"> of super P or DAP </w:t>
      </w:r>
      <w:r w:rsidR="003F3C5F" w:rsidRPr="00F430D0">
        <w:rPr>
          <w:rFonts w:ascii="Arial" w:eastAsia="Times New Roman" w:hAnsi="Arial" w:cs="Arial"/>
          <w:color w:val="000000"/>
          <w:sz w:val="20"/>
          <w:szCs w:val="20"/>
          <w:lang w:eastAsia="en-GB"/>
        </w:rPr>
        <w:t xml:space="preserve">even </w:t>
      </w:r>
      <w:r w:rsidR="006F352A" w:rsidRPr="00F430D0">
        <w:rPr>
          <w:rFonts w:ascii="Arial" w:eastAsia="Times New Roman" w:hAnsi="Arial" w:cs="Arial"/>
          <w:color w:val="000000"/>
          <w:sz w:val="20"/>
          <w:szCs w:val="20"/>
          <w:lang w:eastAsia="en-GB"/>
        </w:rPr>
        <w:t xml:space="preserve">more </w:t>
      </w:r>
      <w:r w:rsidR="003F3C5F" w:rsidRPr="00F430D0">
        <w:rPr>
          <w:rFonts w:ascii="Arial" w:eastAsia="Times New Roman" w:hAnsi="Arial" w:cs="Arial"/>
          <w:color w:val="000000"/>
          <w:sz w:val="20"/>
          <w:szCs w:val="20"/>
          <w:lang w:eastAsia="en-GB"/>
        </w:rPr>
        <w:t xml:space="preserve">than doubled bush bean yields compared to yields of the control treatment. Effects of inoculation on </w:t>
      </w:r>
      <w:proofErr w:type="spellStart"/>
      <w:r w:rsidR="003F3C5F" w:rsidRPr="00F430D0">
        <w:rPr>
          <w:rFonts w:ascii="Arial" w:eastAsia="Times New Roman" w:hAnsi="Arial" w:cs="Arial"/>
          <w:color w:val="000000"/>
          <w:sz w:val="20"/>
          <w:szCs w:val="20"/>
          <w:lang w:eastAsia="en-GB"/>
        </w:rPr>
        <w:t>stover</w:t>
      </w:r>
      <w:proofErr w:type="spellEnd"/>
      <w:r w:rsidR="003F3C5F" w:rsidRPr="00F430D0">
        <w:rPr>
          <w:rFonts w:ascii="Arial" w:eastAsia="Times New Roman" w:hAnsi="Arial" w:cs="Arial"/>
          <w:color w:val="000000"/>
          <w:sz w:val="20"/>
          <w:szCs w:val="20"/>
          <w:lang w:eastAsia="en-GB"/>
        </w:rPr>
        <w:t xml:space="preserve"> yields </w:t>
      </w:r>
      <w:r w:rsidR="00F430D0" w:rsidRPr="00F430D0">
        <w:rPr>
          <w:rFonts w:ascii="Arial" w:eastAsia="Times New Roman" w:hAnsi="Arial" w:cs="Arial"/>
          <w:color w:val="000000"/>
          <w:sz w:val="20"/>
          <w:szCs w:val="20"/>
          <w:lang w:eastAsia="en-GB"/>
        </w:rPr>
        <w:t xml:space="preserve">were </w:t>
      </w:r>
      <w:r w:rsidR="003F3C5F" w:rsidRPr="00F430D0">
        <w:rPr>
          <w:rFonts w:ascii="Arial" w:eastAsia="Times New Roman" w:hAnsi="Arial" w:cs="Arial"/>
          <w:color w:val="000000"/>
          <w:sz w:val="20"/>
          <w:szCs w:val="20"/>
          <w:lang w:eastAsia="en-GB"/>
        </w:rPr>
        <w:t xml:space="preserve">less pronounced, but all treatments </w:t>
      </w:r>
      <w:r w:rsidR="00F430D0" w:rsidRPr="00F430D0">
        <w:rPr>
          <w:rFonts w:ascii="Arial" w:eastAsia="Times New Roman" w:hAnsi="Arial" w:cs="Arial"/>
          <w:color w:val="000000"/>
          <w:sz w:val="20"/>
          <w:szCs w:val="20"/>
          <w:lang w:eastAsia="en-GB"/>
        </w:rPr>
        <w:t xml:space="preserve">showed </w:t>
      </w:r>
      <w:r w:rsidR="003F3C5F" w:rsidRPr="00F430D0">
        <w:rPr>
          <w:rFonts w:ascii="Arial" w:eastAsia="Times New Roman" w:hAnsi="Arial" w:cs="Arial"/>
          <w:color w:val="000000"/>
          <w:sz w:val="20"/>
          <w:szCs w:val="20"/>
          <w:lang w:eastAsia="en-GB"/>
        </w:rPr>
        <w:t xml:space="preserve">some effect (except </w:t>
      </w:r>
      <w:r w:rsidR="00F430D0" w:rsidRPr="00F430D0">
        <w:rPr>
          <w:rFonts w:ascii="Arial" w:eastAsia="Times New Roman" w:hAnsi="Arial" w:cs="Arial"/>
          <w:color w:val="000000"/>
          <w:sz w:val="20"/>
          <w:szCs w:val="20"/>
          <w:lang w:eastAsia="en-GB"/>
        </w:rPr>
        <w:t xml:space="preserve">for the </w:t>
      </w:r>
      <w:r w:rsidR="003F3C5F" w:rsidRPr="00F430D0">
        <w:rPr>
          <w:rFonts w:ascii="Arial" w:eastAsia="Times New Roman" w:hAnsi="Arial" w:cs="Arial"/>
          <w:color w:val="000000"/>
          <w:sz w:val="20"/>
          <w:szCs w:val="20"/>
          <w:lang w:eastAsia="en-GB"/>
        </w:rPr>
        <w:t xml:space="preserve">treatment with DAP). </w:t>
      </w:r>
      <w:r w:rsidR="00F430D0" w:rsidRPr="00F430D0">
        <w:rPr>
          <w:rFonts w:ascii="Arial" w:eastAsia="Times New Roman" w:hAnsi="Arial" w:cs="Arial"/>
          <w:color w:val="000000"/>
          <w:sz w:val="20"/>
          <w:szCs w:val="20"/>
          <w:lang w:eastAsia="en-GB"/>
        </w:rPr>
        <w:t>The c</w:t>
      </w:r>
      <w:r w:rsidR="003F3C5F" w:rsidRPr="00F430D0">
        <w:rPr>
          <w:rFonts w:ascii="Arial" w:eastAsia="Times New Roman" w:hAnsi="Arial" w:cs="Arial"/>
          <w:color w:val="000000"/>
          <w:sz w:val="20"/>
          <w:szCs w:val="20"/>
          <w:lang w:eastAsia="en-GB"/>
        </w:rPr>
        <w:t xml:space="preserve">ombination of lime and inoculation did have </w:t>
      </w:r>
      <w:r w:rsidR="00F430D0" w:rsidRPr="00F430D0">
        <w:rPr>
          <w:rFonts w:ascii="Arial" w:eastAsia="Times New Roman" w:hAnsi="Arial" w:cs="Arial"/>
          <w:color w:val="000000"/>
          <w:sz w:val="20"/>
          <w:szCs w:val="20"/>
          <w:lang w:eastAsia="en-GB"/>
        </w:rPr>
        <w:t xml:space="preserve">a </w:t>
      </w:r>
      <w:r w:rsidR="003F3C5F" w:rsidRPr="00F430D0">
        <w:rPr>
          <w:rFonts w:ascii="Arial" w:eastAsia="Times New Roman" w:hAnsi="Arial" w:cs="Arial"/>
          <w:color w:val="000000"/>
          <w:sz w:val="20"/>
          <w:szCs w:val="20"/>
          <w:lang w:eastAsia="en-GB"/>
        </w:rPr>
        <w:t xml:space="preserve">significant impact on </w:t>
      </w:r>
      <w:proofErr w:type="spellStart"/>
      <w:r w:rsidR="003F3C5F" w:rsidRPr="00F430D0">
        <w:rPr>
          <w:rFonts w:ascii="Arial" w:eastAsia="Times New Roman" w:hAnsi="Arial" w:cs="Arial"/>
          <w:color w:val="000000"/>
          <w:sz w:val="20"/>
          <w:szCs w:val="20"/>
          <w:lang w:eastAsia="en-GB"/>
        </w:rPr>
        <w:t>stover</w:t>
      </w:r>
      <w:proofErr w:type="spellEnd"/>
      <w:r w:rsidR="003F3C5F" w:rsidRPr="00F430D0">
        <w:rPr>
          <w:rFonts w:ascii="Arial" w:eastAsia="Times New Roman" w:hAnsi="Arial" w:cs="Arial"/>
          <w:color w:val="000000"/>
          <w:sz w:val="20"/>
          <w:szCs w:val="20"/>
          <w:lang w:eastAsia="en-GB"/>
        </w:rPr>
        <w:t xml:space="preserve"> yield (again except for DAP). </w:t>
      </w:r>
    </w:p>
    <w:p w:rsidR="00F430D0" w:rsidRPr="00F430D0" w:rsidRDefault="00F430D0" w:rsidP="00F430D0">
      <w:pPr>
        <w:spacing w:after="0"/>
        <w:rPr>
          <w:rFonts w:ascii="Arial" w:eastAsia="Times New Roman" w:hAnsi="Arial" w:cs="Arial"/>
          <w:color w:val="000000"/>
          <w:sz w:val="20"/>
          <w:szCs w:val="20"/>
          <w:lang w:eastAsia="en-GB"/>
        </w:rPr>
      </w:pPr>
    </w:p>
    <w:p w:rsidR="00D74E22" w:rsidRPr="003F3C5F" w:rsidRDefault="00D74E22" w:rsidP="00DD4C01">
      <w:pPr>
        <w:spacing w:after="0"/>
        <w:rPr>
          <w:rFonts w:ascii="Arial" w:eastAsia="Times New Roman" w:hAnsi="Arial" w:cs="Arial"/>
          <w:i/>
          <w:color w:val="000000"/>
          <w:sz w:val="20"/>
          <w:szCs w:val="20"/>
          <w:lang w:eastAsia="en-GB"/>
        </w:rPr>
      </w:pPr>
      <w:r w:rsidRPr="003F3C5F">
        <w:rPr>
          <w:rFonts w:ascii="Arial" w:eastAsia="Times New Roman" w:hAnsi="Arial" w:cs="Arial"/>
          <w:i/>
          <w:color w:val="000000"/>
          <w:sz w:val="20"/>
          <w:szCs w:val="20"/>
          <w:lang w:eastAsia="en-GB"/>
        </w:rPr>
        <w:t>Germination</w:t>
      </w:r>
      <w:r w:rsidR="00862785">
        <w:rPr>
          <w:rFonts w:ascii="Arial" w:eastAsia="Times New Roman" w:hAnsi="Arial" w:cs="Arial"/>
          <w:i/>
          <w:color w:val="000000"/>
          <w:sz w:val="20"/>
          <w:szCs w:val="20"/>
          <w:lang w:eastAsia="en-GB"/>
        </w:rPr>
        <w:t xml:space="preserve"> percentage</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D74E22" w:rsidRPr="00DD4C01" w:rsidTr="00D74E22">
        <w:trPr>
          <w:trHeight w:val="300"/>
        </w:trPr>
        <w:tc>
          <w:tcPr>
            <w:tcW w:w="971" w:type="pct"/>
            <w:gridSpan w:val="2"/>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D74E22" w:rsidRPr="00DD4C01" w:rsidRDefault="00D74E22" w:rsidP="00D74E22">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D74E22" w:rsidRPr="00DD4C01" w:rsidRDefault="00D74E22" w:rsidP="00D74E22">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D74E22" w:rsidRPr="00DD4C01" w:rsidRDefault="00D74E22" w:rsidP="00D74E22">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D74E22" w:rsidRPr="00DD4C01" w:rsidRDefault="00D74E22" w:rsidP="00D74E22">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D74E22" w:rsidRPr="00DD4C01" w:rsidRDefault="00D74E22" w:rsidP="00D74E22">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D74E22" w:rsidRPr="00DD4C01" w:rsidRDefault="00D74E22" w:rsidP="00D74E22">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D74E22" w:rsidRPr="00DD4C01" w:rsidRDefault="00D74E22" w:rsidP="00D74E22">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D74E22" w:rsidRPr="00DD4C01" w:rsidRDefault="00D74E22" w:rsidP="00D74E22">
            <w:pPr>
              <w:pStyle w:val="NoSpacing"/>
              <w:jc w:val="center"/>
              <w:rPr>
                <w:lang w:eastAsia="en-GB"/>
              </w:rPr>
            </w:pPr>
            <w:r>
              <w:rPr>
                <w:lang w:eastAsia="en-GB"/>
              </w:rPr>
              <w:t>A</w:t>
            </w:r>
            <w:r w:rsidRPr="00DD4C01">
              <w:rPr>
                <w:lang w:eastAsia="en-GB"/>
              </w:rPr>
              <w:t>verage</w:t>
            </w:r>
          </w:p>
        </w:tc>
      </w:tr>
      <w:tr w:rsidR="00D74E22" w:rsidRPr="00DD4C01" w:rsidTr="00D74E22">
        <w:trPr>
          <w:trHeight w:val="300"/>
        </w:trPr>
        <w:tc>
          <w:tcPr>
            <w:tcW w:w="476" w:type="pct"/>
            <w:vMerge w:val="restart"/>
            <w:tcBorders>
              <w:top w:val="single" w:sz="4" w:space="0" w:color="auto"/>
            </w:tcBorders>
            <w:shd w:val="clear" w:color="auto" w:fill="auto"/>
            <w:vAlign w:val="bottom"/>
            <w:hideMark/>
          </w:tcPr>
          <w:p w:rsidR="00D74E22" w:rsidRPr="00DD4C01" w:rsidRDefault="00D74E22" w:rsidP="00676B4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D74E22" w:rsidRPr="00DD4C01" w:rsidRDefault="00D74E22"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D74E22" w:rsidRDefault="00D74E22" w:rsidP="00D74E22">
            <w:pPr>
              <w:pStyle w:val="NoSpacing"/>
              <w:jc w:val="center"/>
            </w:pPr>
            <w:r>
              <w:t>89</w:t>
            </w:r>
          </w:p>
        </w:tc>
        <w:tc>
          <w:tcPr>
            <w:tcW w:w="566" w:type="pct"/>
            <w:tcBorders>
              <w:top w:val="single" w:sz="4" w:space="0" w:color="auto"/>
            </w:tcBorders>
            <w:shd w:val="clear" w:color="auto" w:fill="auto"/>
            <w:noWrap/>
            <w:vAlign w:val="bottom"/>
          </w:tcPr>
          <w:p w:rsidR="00D74E22" w:rsidRDefault="00D74E22" w:rsidP="00D74E22">
            <w:pPr>
              <w:pStyle w:val="NoSpacing"/>
              <w:jc w:val="center"/>
            </w:pPr>
            <w:r>
              <w:t>80</w:t>
            </w:r>
          </w:p>
        </w:tc>
        <w:tc>
          <w:tcPr>
            <w:tcW w:w="652" w:type="pct"/>
            <w:tcBorders>
              <w:top w:val="single" w:sz="4" w:space="0" w:color="auto"/>
            </w:tcBorders>
            <w:shd w:val="clear" w:color="auto" w:fill="auto"/>
            <w:noWrap/>
            <w:vAlign w:val="bottom"/>
          </w:tcPr>
          <w:p w:rsidR="00D74E22" w:rsidRDefault="00D74E22" w:rsidP="00D74E22">
            <w:pPr>
              <w:pStyle w:val="NoSpacing"/>
              <w:jc w:val="center"/>
            </w:pPr>
            <w:r>
              <w:t>79</w:t>
            </w:r>
          </w:p>
        </w:tc>
        <w:tc>
          <w:tcPr>
            <w:tcW w:w="441" w:type="pct"/>
            <w:tcBorders>
              <w:top w:val="single" w:sz="4" w:space="0" w:color="auto"/>
            </w:tcBorders>
            <w:shd w:val="clear" w:color="auto" w:fill="auto"/>
            <w:noWrap/>
            <w:vAlign w:val="bottom"/>
          </w:tcPr>
          <w:p w:rsidR="00D74E22" w:rsidRDefault="00D74E22" w:rsidP="00D74E22">
            <w:pPr>
              <w:pStyle w:val="NoSpacing"/>
              <w:jc w:val="center"/>
            </w:pPr>
            <w:r>
              <w:t>72</w:t>
            </w:r>
          </w:p>
        </w:tc>
        <w:tc>
          <w:tcPr>
            <w:tcW w:w="456" w:type="pct"/>
            <w:tcBorders>
              <w:top w:val="single" w:sz="4" w:space="0" w:color="auto"/>
            </w:tcBorders>
            <w:shd w:val="clear" w:color="auto" w:fill="auto"/>
            <w:noWrap/>
            <w:vAlign w:val="bottom"/>
          </w:tcPr>
          <w:p w:rsidR="00D74E22" w:rsidRDefault="00D74E22" w:rsidP="00D74E22">
            <w:pPr>
              <w:pStyle w:val="NoSpacing"/>
              <w:jc w:val="center"/>
            </w:pPr>
            <w:r>
              <w:t>86</w:t>
            </w:r>
          </w:p>
        </w:tc>
        <w:tc>
          <w:tcPr>
            <w:tcW w:w="484" w:type="pct"/>
            <w:tcBorders>
              <w:top w:val="single" w:sz="4" w:space="0" w:color="auto"/>
            </w:tcBorders>
            <w:shd w:val="clear" w:color="auto" w:fill="auto"/>
            <w:noWrap/>
            <w:vAlign w:val="bottom"/>
          </w:tcPr>
          <w:p w:rsidR="00D74E22" w:rsidRDefault="00D74E22" w:rsidP="00D74E22">
            <w:pPr>
              <w:pStyle w:val="NoSpacing"/>
              <w:jc w:val="center"/>
            </w:pPr>
            <w:r>
              <w:t>79</w:t>
            </w:r>
          </w:p>
        </w:tc>
        <w:tc>
          <w:tcPr>
            <w:tcW w:w="481" w:type="pct"/>
            <w:tcBorders>
              <w:top w:val="single" w:sz="4" w:space="0" w:color="auto"/>
            </w:tcBorders>
            <w:shd w:val="clear" w:color="auto" w:fill="auto"/>
            <w:noWrap/>
            <w:vAlign w:val="bottom"/>
          </w:tcPr>
          <w:p w:rsidR="00D74E22" w:rsidRDefault="00D74E22" w:rsidP="00D74E22">
            <w:pPr>
              <w:pStyle w:val="NoSpacing"/>
              <w:jc w:val="center"/>
            </w:pPr>
            <w:r>
              <w:t>82</w:t>
            </w:r>
          </w:p>
        </w:tc>
        <w:tc>
          <w:tcPr>
            <w:tcW w:w="493" w:type="pct"/>
            <w:tcBorders>
              <w:top w:val="single" w:sz="4" w:space="0" w:color="auto"/>
            </w:tcBorders>
            <w:shd w:val="clear" w:color="auto" w:fill="auto"/>
            <w:noWrap/>
            <w:vAlign w:val="bottom"/>
          </w:tcPr>
          <w:p w:rsidR="00D74E22" w:rsidRDefault="00D74E22" w:rsidP="00D74E22">
            <w:pPr>
              <w:pStyle w:val="NoSpacing"/>
              <w:jc w:val="center"/>
            </w:pPr>
            <w:r>
              <w:t>81</w:t>
            </w:r>
          </w:p>
        </w:tc>
      </w:tr>
      <w:tr w:rsidR="00D74E22" w:rsidRPr="00DD4C01" w:rsidTr="00D74E22">
        <w:trPr>
          <w:trHeight w:val="300"/>
        </w:trPr>
        <w:tc>
          <w:tcPr>
            <w:tcW w:w="476" w:type="pct"/>
            <w:vMerge/>
            <w:vAlign w:val="center"/>
            <w:hideMark/>
          </w:tcPr>
          <w:p w:rsidR="00D74E22" w:rsidRPr="00DD4C01" w:rsidRDefault="00D74E22" w:rsidP="00676B47">
            <w:pPr>
              <w:pStyle w:val="NoSpacing"/>
              <w:rPr>
                <w:lang w:eastAsia="en-GB"/>
              </w:rPr>
            </w:pPr>
          </w:p>
        </w:tc>
        <w:tc>
          <w:tcPr>
            <w:tcW w:w="495" w:type="pct"/>
            <w:shd w:val="clear" w:color="auto" w:fill="auto"/>
            <w:noWrap/>
            <w:vAlign w:val="bottom"/>
            <w:hideMark/>
          </w:tcPr>
          <w:p w:rsidR="00D74E22" w:rsidRPr="00DD4C01" w:rsidRDefault="00D74E22"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D74E22" w:rsidRDefault="00D74E22" w:rsidP="00D74E22">
            <w:pPr>
              <w:pStyle w:val="NoSpacing"/>
              <w:jc w:val="center"/>
            </w:pPr>
            <w:r>
              <w:t>79</w:t>
            </w:r>
          </w:p>
        </w:tc>
        <w:tc>
          <w:tcPr>
            <w:tcW w:w="566" w:type="pct"/>
            <w:shd w:val="clear" w:color="auto" w:fill="auto"/>
            <w:noWrap/>
            <w:vAlign w:val="bottom"/>
          </w:tcPr>
          <w:p w:rsidR="00D74E22" w:rsidRDefault="00D74E22" w:rsidP="00D74E22">
            <w:pPr>
              <w:pStyle w:val="NoSpacing"/>
              <w:jc w:val="center"/>
            </w:pPr>
            <w:r>
              <w:t>83</w:t>
            </w:r>
          </w:p>
        </w:tc>
        <w:tc>
          <w:tcPr>
            <w:tcW w:w="652" w:type="pct"/>
            <w:shd w:val="clear" w:color="auto" w:fill="auto"/>
            <w:noWrap/>
            <w:vAlign w:val="bottom"/>
          </w:tcPr>
          <w:p w:rsidR="00D74E22" w:rsidRDefault="00D74E22" w:rsidP="00D74E22">
            <w:pPr>
              <w:pStyle w:val="NoSpacing"/>
              <w:jc w:val="center"/>
            </w:pPr>
            <w:r>
              <w:t>80</w:t>
            </w:r>
          </w:p>
        </w:tc>
        <w:tc>
          <w:tcPr>
            <w:tcW w:w="441" w:type="pct"/>
            <w:shd w:val="clear" w:color="auto" w:fill="auto"/>
            <w:noWrap/>
            <w:vAlign w:val="bottom"/>
          </w:tcPr>
          <w:p w:rsidR="00D74E22" w:rsidRDefault="00D74E22" w:rsidP="00D74E22">
            <w:pPr>
              <w:pStyle w:val="NoSpacing"/>
              <w:jc w:val="center"/>
            </w:pPr>
            <w:r>
              <w:t>64</w:t>
            </w:r>
          </w:p>
        </w:tc>
        <w:tc>
          <w:tcPr>
            <w:tcW w:w="456" w:type="pct"/>
            <w:shd w:val="clear" w:color="auto" w:fill="auto"/>
            <w:noWrap/>
            <w:vAlign w:val="bottom"/>
          </w:tcPr>
          <w:p w:rsidR="00D74E22" w:rsidRDefault="00D74E22" w:rsidP="00D74E22">
            <w:pPr>
              <w:pStyle w:val="NoSpacing"/>
              <w:jc w:val="center"/>
            </w:pPr>
            <w:r>
              <w:t>77</w:t>
            </w:r>
          </w:p>
        </w:tc>
        <w:tc>
          <w:tcPr>
            <w:tcW w:w="484" w:type="pct"/>
            <w:shd w:val="clear" w:color="auto" w:fill="auto"/>
            <w:noWrap/>
            <w:vAlign w:val="bottom"/>
          </w:tcPr>
          <w:p w:rsidR="00D74E22" w:rsidRDefault="00D74E22" w:rsidP="00D74E22">
            <w:pPr>
              <w:pStyle w:val="NoSpacing"/>
              <w:jc w:val="center"/>
            </w:pPr>
            <w:r>
              <w:t>86</w:t>
            </w:r>
          </w:p>
        </w:tc>
        <w:tc>
          <w:tcPr>
            <w:tcW w:w="481" w:type="pct"/>
            <w:shd w:val="clear" w:color="auto" w:fill="auto"/>
            <w:noWrap/>
            <w:vAlign w:val="bottom"/>
          </w:tcPr>
          <w:p w:rsidR="00D74E22" w:rsidRDefault="00D74E22" w:rsidP="00D74E22">
            <w:pPr>
              <w:pStyle w:val="NoSpacing"/>
              <w:jc w:val="center"/>
            </w:pPr>
            <w:r>
              <w:t>87</w:t>
            </w:r>
          </w:p>
        </w:tc>
        <w:tc>
          <w:tcPr>
            <w:tcW w:w="493" w:type="pct"/>
            <w:shd w:val="clear" w:color="auto" w:fill="auto"/>
            <w:noWrap/>
            <w:vAlign w:val="bottom"/>
          </w:tcPr>
          <w:p w:rsidR="00D74E22" w:rsidRDefault="00D74E22" w:rsidP="00D74E22">
            <w:pPr>
              <w:pStyle w:val="NoSpacing"/>
              <w:jc w:val="center"/>
            </w:pPr>
            <w:r>
              <w:t>79</w:t>
            </w:r>
          </w:p>
        </w:tc>
      </w:tr>
      <w:tr w:rsidR="00D74E22" w:rsidRPr="00DD4C01" w:rsidTr="00D74E22">
        <w:trPr>
          <w:trHeight w:val="300"/>
        </w:trPr>
        <w:tc>
          <w:tcPr>
            <w:tcW w:w="476" w:type="pct"/>
            <w:vMerge w:val="restart"/>
            <w:shd w:val="clear" w:color="auto" w:fill="auto"/>
            <w:vAlign w:val="bottom"/>
            <w:hideMark/>
          </w:tcPr>
          <w:p w:rsidR="00D74E22" w:rsidRPr="00DD4C01" w:rsidRDefault="00D74E22" w:rsidP="00676B47">
            <w:pPr>
              <w:pStyle w:val="NoSpacing"/>
              <w:rPr>
                <w:lang w:eastAsia="en-GB"/>
              </w:rPr>
            </w:pPr>
            <w:r w:rsidRPr="00DD4C01">
              <w:rPr>
                <w:lang w:eastAsia="en-GB"/>
              </w:rPr>
              <w:t>With lime</w:t>
            </w:r>
          </w:p>
        </w:tc>
        <w:tc>
          <w:tcPr>
            <w:tcW w:w="495" w:type="pct"/>
            <w:shd w:val="clear" w:color="auto" w:fill="auto"/>
            <w:noWrap/>
            <w:vAlign w:val="bottom"/>
            <w:hideMark/>
          </w:tcPr>
          <w:p w:rsidR="00D74E22" w:rsidRPr="00DD4C01" w:rsidRDefault="00D74E22"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D74E22" w:rsidRDefault="00D74E22" w:rsidP="00D74E22">
            <w:pPr>
              <w:pStyle w:val="NoSpacing"/>
              <w:jc w:val="center"/>
            </w:pPr>
            <w:r>
              <w:t>84</w:t>
            </w:r>
          </w:p>
        </w:tc>
        <w:tc>
          <w:tcPr>
            <w:tcW w:w="566" w:type="pct"/>
            <w:shd w:val="clear" w:color="auto" w:fill="auto"/>
            <w:noWrap/>
            <w:vAlign w:val="bottom"/>
          </w:tcPr>
          <w:p w:rsidR="00D74E22" w:rsidRDefault="00D74E22" w:rsidP="00D74E22">
            <w:pPr>
              <w:pStyle w:val="NoSpacing"/>
              <w:jc w:val="center"/>
            </w:pPr>
            <w:r>
              <w:t>83</w:t>
            </w:r>
          </w:p>
        </w:tc>
        <w:tc>
          <w:tcPr>
            <w:tcW w:w="652" w:type="pct"/>
            <w:shd w:val="clear" w:color="auto" w:fill="auto"/>
            <w:noWrap/>
            <w:vAlign w:val="bottom"/>
          </w:tcPr>
          <w:p w:rsidR="00D74E22" w:rsidRDefault="00D74E22" w:rsidP="00D74E22">
            <w:pPr>
              <w:pStyle w:val="NoSpacing"/>
              <w:jc w:val="center"/>
            </w:pPr>
            <w:r>
              <w:t>84</w:t>
            </w:r>
          </w:p>
        </w:tc>
        <w:tc>
          <w:tcPr>
            <w:tcW w:w="441" w:type="pct"/>
            <w:shd w:val="clear" w:color="auto" w:fill="auto"/>
            <w:noWrap/>
            <w:vAlign w:val="bottom"/>
          </w:tcPr>
          <w:p w:rsidR="00D74E22" w:rsidRDefault="00D74E22" w:rsidP="00D74E22">
            <w:pPr>
              <w:pStyle w:val="NoSpacing"/>
              <w:jc w:val="center"/>
            </w:pPr>
            <w:r>
              <w:t>72</w:t>
            </w:r>
          </w:p>
        </w:tc>
        <w:tc>
          <w:tcPr>
            <w:tcW w:w="456" w:type="pct"/>
            <w:shd w:val="clear" w:color="auto" w:fill="auto"/>
            <w:noWrap/>
            <w:vAlign w:val="bottom"/>
          </w:tcPr>
          <w:p w:rsidR="00D74E22" w:rsidRDefault="00D74E22" w:rsidP="00D74E22">
            <w:pPr>
              <w:pStyle w:val="NoSpacing"/>
              <w:jc w:val="center"/>
            </w:pPr>
            <w:r>
              <w:t>83</w:t>
            </w:r>
          </w:p>
        </w:tc>
        <w:tc>
          <w:tcPr>
            <w:tcW w:w="484" w:type="pct"/>
            <w:shd w:val="clear" w:color="auto" w:fill="auto"/>
            <w:noWrap/>
            <w:vAlign w:val="bottom"/>
          </w:tcPr>
          <w:p w:rsidR="00D74E22" w:rsidRDefault="00D74E22" w:rsidP="00D74E22">
            <w:pPr>
              <w:pStyle w:val="NoSpacing"/>
              <w:jc w:val="center"/>
            </w:pPr>
            <w:r>
              <w:t>79</w:t>
            </w:r>
          </w:p>
        </w:tc>
        <w:tc>
          <w:tcPr>
            <w:tcW w:w="481" w:type="pct"/>
            <w:shd w:val="clear" w:color="auto" w:fill="auto"/>
            <w:noWrap/>
            <w:vAlign w:val="bottom"/>
          </w:tcPr>
          <w:p w:rsidR="00D74E22" w:rsidRDefault="00D74E22" w:rsidP="00D74E22">
            <w:pPr>
              <w:pStyle w:val="NoSpacing"/>
              <w:jc w:val="center"/>
            </w:pPr>
            <w:r>
              <w:t>86</w:t>
            </w:r>
          </w:p>
        </w:tc>
        <w:tc>
          <w:tcPr>
            <w:tcW w:w="493" w:type="pct"/>
            <w:shd w:val="clear" w:color="auto" w:fill="auto"/>
            <w:noWrap/>
            <w:vAlign w:val="bottom"/>
          </w:tcPr>
          <w:p w:rsidR="00D74E22" w:rsidRDefault="00D74E22" w:rsidP="00D74E22">
            <w:pPr>
              <w:pStyle w:val="NoSpacing"/>
              <w:jc w:val="center"/>
            </w:pPr>
            <w:r>
              <w:t>82</w:t>
            </w:r>
          </w:p>
        </w:tc>
      </w:tr>
      <w:tr w:rsidR="00D74E22" w:rsidRPr="00DD4C01" w:rsidTr="00D74E22">
        <w:trPr>
          <w:trHeight w:val="300"/>
        </w:trPr>
        <w:tc>
          <w:tcPr>
            <w:tcW w:w="476" w:type="pct"/>
            <w:vMerge/>
            <w:tcBorders>
              <w:bottom w:val="single" w:sz="4" w:space="0" w:color="auto"/>
            </w:tcBorders>
            <w:vAlign w:val="center"/>
            <w:hideMark/>
          </w:tcPr>
          <w:p w:rsidR="00D74E22" w:rsidRPr="00DD4C01" w:rsidRDefault="00D74E22" w:rsidP="00676B47">
            <w:pPr>
              <w:pStyle w:val="NoSpacing"/>
              <w:rPr>
                <w:lang w:eastAsia="en-GB"/>
              </w:rPr>
            </w:pPr>
          </w:p>
        </w:tc>
        <w:tc>
          <w:tcPr>
            <w:tcW w:w="495" w:type="pct"/>
            <w:tcBorders>
              <w:bottom w:val="single" w:sz="4" w:space="0" w:color="auto"/>
            </w:tcBorders>
            <w:shd w:val="clear" w:color="auto" w:fill="auto"/>
            <w:noWrap/>
            <w:vAlign w:val="bottom"/>
            <w:hideMark/>
          </w:tcPr>
          <w:p w:rsidR="00D74E22" w:rsidRPr="00DD4C01" w:rsidRDefault="00D74E22"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D74E22" w:rsidRDefault="00D74E22" w:rsidP="00D74E22">
            <w:pPr>
              <w:pStyle w:val="NoSpacing"/>
              <w:jc w:val="center"/>
            </w:pPr>
            <w:r>
              <w:t>94</w:t>
            </w:r>
          </w:p>
        </w:tc>
        <w:tc>
          <w:tcPr>
            <w:tcW w:w="566" w:type="pct"/>
            <w:tcBorders>
              <w:bottom w:val="single" w:sz="4" w:space="0" w:color="auto"/>
            </w:tcBorders>
            <w:shd w:val="clear" w:color="auto" w:fill="auto"/>
            <w:noWrap/>
            <w:vAlign w:val="bottom"/>
          </w:tcPr>
          <w:p w:rsidR="00D74E22" w:rsidRDefault="00D74E22" w:rsidP="00D74E22">
            <w:pPr>
              <w:pStyle w:val="NoSpacing"/>
              <w:jc w:val="center"/>
            </w:pPr>
            <w:r>
              <w:t>86</w:t>
            </w:r>
          </w:p>
        </w:tc>
        <w:tc>
          <w:tcPr>
            <w:tcW w:w="652" w:type="pct"/>
            <w:tcBorders>
              <w:bottom w:val="single" w:sz="4" w:space="0" w:color="auto"/>
            </w:tcBorders>
            <w:shd w:val="clear" w:color="auto" w:fill="auto"/>
            <w:noWrap/>
            <w:vAlign w:val="bottom"/>
          </w:tcPr>
          <w:p w:rsidR="00D74E22" w:rsidRDefault="00D74E22" w:rsidP="00D74E22">
            <w:pPr>
              <w:pStyle w:val="NoSpacing"/>
              <w:jc w:val="center"/>
            </w:pPr>
            <w:r>
              <w:t>91</w:t>
            </w:r>
          </w:p>
        </w:tc>
        <w:tc>
          <w:tcPr>
            <w:tcW w:w="441" w:type="pct"/>
            <w:tcBorders>
              <w:bottom w:val="single" w:sz="4" w:space="0" w:color="auto"/>
            </w:tcBorders>
            <w:shd w:val="clear" w:color="auto" w:fill="auto"/>
            <w:noWrap/>
            <w:vAlign w:val="bottom"/>
          </w:tcPr>
          <w:p w:rsidR="00D74E22" w:rsidRDefault="00D74E22" w:rsidP="00D74E22">
            <w:pPr>
              <w:pStyle w:val="NoSpacing"/>
              <w:jc w:val="center"/>
            </w:pPr>
            <w:r>
              <w:t>70</w:t>
            </w:r>
          </w:p>
        </w:tc>
        <w:tc>
          <w:tcPr>
            <w:tcW w:w="456" w:type="pct"/>
            <w:tcBorders>
              <w:bottom w:val="single" w:sz="4" w:space="0" w:color="auto"/>
            </w:tcBorders>
            <w:shd w:val="clear" w:color="auto" w:fill="auto"/>
            <w:noWrap/>
            <w:vAlign w:val="bottom"/>
          </w:tcPr>
          <w:p w:rsidR="00D74E22" w:rsidRDefault="00D74E22" w:rsidP="00D74E22">
            <w:pPr>
              <w:pStyle w:val="NoSpacing"/>
              <w:jc w:val="center"/>
            </w:pPr>
            <w:r>
              <w:t>83</w:t>
            </w:r>
          </w:p>
        </w:tc>
        <w:tc>
          <w:tcPr>
            <w:tcW w:w="484" w:type="pct"/>
            <w:tcBorders>
              <w:bottom w:val="single" w:sz="4" w:space="0" w:color="auto"/>
            </w:tcBorders>
            <w:shd w:val="clear" w:color="auto" w:fill="auto"/>
            <w:noWrap/>
            <w:vAlign w:val="bottom"/>
          </w:tcPr>
          <w:p w:rsidR="00D74E22" w:rsidRDefault="00D74E22" w:rsidP="00D74E22">
            <w:pPr>
              <w:pStyle w:val="NoSpacing"/>
              <w:jc w:val="center"/>
            </w:pPr>
            <w:r>
              <w:t>86</w:t>
            </w:r>
          </w:p>
        </w:tc>
        <w:tc>
          <w:tcPr>
            <w:tcW w:w="481" w:type="pct"/>
            <w:tcBorders>
              <w:bottom w:val="single" w:sz="4" w:space="0" w:color="auto"/>
            </w:tcBorders>
            <w:shd w:val="clear" w:color="auto" w:fill="auto"/>
            <w:noWrap/>
            <w:vAlign w:val="bottom"/>
          </w:tcPr>
          <w:p w:rsidR="00D74E22" w:rsidRDefault="00D74E22" w:rsidP="00D74E22">
            <w:pPr>
              <w:pStyle w:val="NoSpacing"/>
              <w:jc w:val="center"/>
            </w:pPr>
            <w:r>
              <w:t>80</w:t>
            </w:r>
          </w:p>
        </w:tc>
        <w:tc>
          <w:tcPr>
            <w:tcW w:w="493" w:type="pct"/>
            <w:tcBorders>
              <w:bottom w:val="single" w:sz="4" w:space="0" w:color="auto"/>
            </w:tcBorders>
            <w:shd w:val="clear" w:color="auto" w:fill="auto"/>
            <w:noWrap/>
            <w:vAlign w:val="bottom"/>
          </w:tcPr>
          <w:p w:rsidR="00D74E22" w:rsidRDefault="00D74E22" w:rsidP="00D74E22">
            <w:pPr>
              <w:pStyle w:val="NoSpacing"/>
              <w:jc w:val="center"/>
            </w:pPr>
            <w:r>
              <w:t>84</w:t>
            </w:r>
          </w:p>
        </w:tc>
      </w:tr>
      <w:tr w:rsidR="00D74E22" w:rsidRPr="00DD4C01" w:rsidTr="00D74E22">
        <w:trPr>
          <w:trHeight w:val="300"/>
        </w:trPr>
        <w:tc>
          <w:tcPr>
            <w:tcW w:w="47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D74E22" w:rsidRDefault="00D74E22" w:rsidP="00D74E22">
            <w:pPr>
              <w:pStyle w:val="NoSpacing"/>
              <w:jc w:val="center"/>
            </w:pPr>
            <w:r>
              <w:t>86</w:t>
            </w:r>
          </w:p>
        </w:tc>
        <w:tc>
          <w:tcPr>
            <w:tcW w:w="566" w:type="pct"/>
            <w:tcBorders>
              <w:top w:val="single" w:sz="4" w:space="0" w:color="auto"/>
              <w:bottom w:val="single" w:sz="4" w:space="0" w:color="auto"/>
            </w:tcBorders>
            <w:shd w:val="clear" w:color="auto" w:fill="auto"/>
            <w:noWrap/>
            <w:vAlign w:val="bottom"/>
          </w:tcPr>
          <w:p w:rsidR="00D74E22" w:rsidRDefault="00D74E22" w:rsidP="00D74E22">
            <w:pPr>
              <w:pStyle w:val="NoSpacing"/>
              <w:jc w:val="center"/>
            </w:pPr>
            <w:r>
              <w:t>83</w:t>
            </w:r>
          </w:p>
        </w:tc>
        <w:tc>
          <w:tcPr>
            <w:tcW w:w="652" w:type="pct"/>
            <w:tcBorders>
              <w:top w:val="single" w:sz="4" w:space="0" w:color="auto"/>
              <w:bottom w:val="single" w:sz="4" w:space="0" w:color="auto"/>
            </w:tcBorders>
            <w:shd w:val="clear" w:color="auto" w:fill="auto"/>
            <w:noWrap/>
            <w:vAlign w:val="bottom"/>
          </w:tcPr>
          <w:p w:rsidR="00D74E22" w:rsidRDefault="00D74E22" w:rsidP="00D74E22">
            <w:pPr>
              <w:pStyle w:val="NoSpacing"/>
              <w:jc w:val="center"/>
            </w:pPr>
            <w:r>
              <w:t>84</w:t>
            </w:r>
          </w:p>
        </w:tc>
        <w:tc>
          <w:tcPr>
            <w:tcW w:w="441" w:type="pct"/>
            <w:tcBorders>
              <w:top w:val="single" w:sz="4" w:space="0" w:color="auto"/>
              <w:bottom w:val="single" w:sz="4" w:space="0" w:color="auto"/>
            </w:tcBorders>
            <w:shd w:val="clear" w:color="auto" w:fill="auto"/>
            <w:noWrap/>
            <w:vAlign w:val="bottom"/>
          </w:tcPr>
          <w:p w:rsidR="00D74E22" w:rsidRDefault="00D74E22" w:rsidP="00D74E22">
            <w:pPr>
              <w:pStyle w:val="NoSpacing"/>
              <w:jc w:val="center"/>
            </w:pPr>
            <w:r>
              <w:t>69</w:t>
            </w:r>
          </w:p>
        </w:tc>
        <w:tc>
          <w:tcPr>
            <w:tcW w:w="456" w:type="pct"/>
            <w:tcBorders>
              <w:top w:val="single" w:sz="4" w:space="0" w:color="auto"/>
              <w:bottom w:val="single" w:sz="4" w:space="0" w:color="auto"/>
            </w:tcBorders>
            <w:shd w:val="clear" w:color="auto" w:fill="auto"/>
            <w:noWrap/>
            <w:vAlign w:val="bottom"/>
          </w:tcPr>
          <w:p w:rsidR="00D74E22" w:rsidRDefault="00D74E22" w:rsidP="00D74E22">
            <w:pPr>
              <w:pStyle w:val="NoSpacing"/>
              <w:jc w:val="center"/>
            </w:pPr>
            <w:r>
              <w:t>82</w:t>
            </w:r>
          </w:p>
        </w:tc>
        <w:tc>
          <w:tcPr>
            <w:tcW w:w="484" w:type="pct"/>
            <w:tcBorders>
              <w:top w:val="single" w:sz="4" w:space="0" w:color="auto"/>
              <w:bottom w:val="single" w:sz="4" w:space="0" w:color="auto"/>
            </w:tcBorders>
            <w:shd w:val="clear" w:color="auto" w:fill="auto"/>
            <w:noWrap/>
            <w:vAlign w:val="bottom"/>
          </w:tcPr>
          <w:p w:rsidR="00D74E22" w:rsidRDefault="00D74E22" w:rsidP="00D74E22">
            <w:pPr>
              <w:pStyle w:val="NoSpacing"/>
              <w:jc w:val="center"/>
            </w:pPr>
            <w:r>
              <w:t>82</w:t>
            </w:r>
          </w:p>
        </w:tc>
        <w:tc>
          <w:tcPr>
            <w:tcW w:w="481" w:type="pct"/>
            <w:tcBorders>
              <w:top w:val="single" w:sz="4" w:space="0" w:color="auto"/>
              <w:bottom w:val="single" w:sz="4" w:space="0" w:color="auto"/>
            </w:tcBorders>
            <w:shd w:val="clear" w:color="auto" w:fill="auto"/>
            <w:noWrap/>
            <w:vAlign w:val="bottom"/>
          </w:tcPr>
          <w:p w:rsidR="00D74E22" w:rsidRDefault="00D74E22" w:rsidP="00D74E22">
            <w:pPr>
              <w:pStyle w:val="NoSpacing"/>
              <w:jc w:val="center"/>
            </w:pPr>
            <w:r>
              <w:t>84</w:t>
            </w:r>
          </w:p>
        </w:tc>
        <w:tc>
          <w:tcPr>
            <w:tcW w:w="493" w:type="pct"/>
            <w:tcBorders>
              <w:top w:val="single" w:sz="4" w:space="0" w:color="auto"/>
              <w:bottom w:val="single" w:sz="4" w:space="0" w:color="auto"/>
            </w:tcBorders>
            <w:shd w:val="clear" w:color="auto" w:fill="auto"/>
            <w:noWrap/>
            <w:vAlign w:val="bottom"/>
          </w:tcPr>
          <w:p w:rsidR="00D74E22" w:rsidRDefault="00D74E22" w:rsidP="00D74E22">
            <w:pPr>
              <w:pStyle w:val="NoSpacing"/>
              <w:jc w:val="center"/>
            </w:pPr>
            <w:r>
              <w:t>82</w:t>
            </w:r>
          </w:p>
        </w:tc>
      </w:tr>
    </w:tbl>
    <w:p w:rsidR="00D74E22" w:rsidRDefault="00D74E22" w:rsidP="00DD4C01">
      <w:pPr>
        <w:spacing w:after="0"/>
        <w:rPr>
          <w:rFonts w:ascii="Arial" w:eastAsia="Times New Roman" w:hAnsi="Arial" w:cs="Arial"/>
          <w:color w:val="000000"/>
          <w:sz w:val="18"/>
          <w:szCs w:val="18"/>
          <w:lang w:eastAsia="en-GB"/>
        </w:rPr>
      </w:pPr>
    </w:p>
    <w:p w:rsidR="00CF361F" w:rsidRDefault="00CF361F">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DD4C01" w:rsidRPr="003F3C5F" w:rsidRDefault="00DD4C01" w:rsidP="00DD4C01">
      <w:pPr>
        <w:spacing w:after="0"/>
        <w:rPr>
          <w:rFonts w:ascii="Arial" w:eastAsia="Times New Roman" w:hAnsi="Arial" w:cs="Arial"/>
          <w:i/>
          <w:color w:val="000000"/>
          <w:sz w:val="20"/>
          <w:szCs w:val="20"/>
          <w:lang w:eastAsia="en-GB"/>
        </w:rPr>
      </w:pPr>
      <w:r w:rsidRPr="003F3C5F">
        <w:rPr>
          <w:rFonts w:ascii="Arial" w:eastAsia="Times New Roman" w:hAnsi="Arial" w:cs="Arial"/>
          <w:i/>
          <w:color w:val="000000"/>
          <w:sz w:val="20"/>
          <w:szCs w:val="20"/>
          <w:lang w:eastAsia="en-GB"/>
        </w:rPr>
        <w:lastRenderedPageBreak/>
        <w:t>Grain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DD4C01" w:rsidRPr="00DD4C01" w:rsidTr="00DD4C01">
        <w:trPr>
          <w:trHeight w:val="300"/>
        </w:trPr>
        <w:tc>
          <w:tcPr>
            <w:tcW w:w="949" w:type="pct"/>
            <w:gridSpan w:val="2"/>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rPr>
                <w:lang w:eastAsia="en-GB"/>
              </w:rPr>
            </w:pPr>
          </w:p>
        </w:tc>
        <w:tc>
          <w:tcPr>
            <w:tcW w:w="470"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None</w:t>
            </w:r>
          </w:p>
        </w:tc>
        <w:tc>
          <w:tcPr>
            <w:tcW w:w="577"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MRP-Dust</w:t>
            </w:r>
          </w:p>
        </w:tc>
        <w:tc>
          <w:tcPr>
            <w:tcW w:w="657"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MRP-Pellets</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DAP</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TSP</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Pr>
                <w:lang w:eastAsia="en-GB"/>
              </w:rPr>
              <w:t>TSP/</w:t>
            </w:r>
            <w:proofErr w:type="spellStart"/>
            <w:r>
              <w:rPr>
                <w:lang w:eastAsia="en-GB"/>
              </w:rPr>
              <w:t>KCl</w:t>
            </w:r>
            <w:proofErr w:type="spellEnd"/>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SYMPAL</w:t>
            </w:r>
          </w:p>
        </w:tc>
        <w:tc>
          <w:tcPr>
            <w:tcW w:w="462"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Pr>
                <w:lang w:eastAsia="en-GB"/>
              </w:rPr>
              <w:t>A</w:t>
            </w:r>
            <w:r w:rsidRPr="00DD4C01">
              <w:rPr>
                <w:lang w:eastAsia="en-GB"/>
              </w:rPr>
              <w:t>verage</w:t>
            </w:r>
          </w:p>
        </w:tc>
      </w:tr>
      <w:tr w:rsidR="00DD4C01" w:rsidRPr="00DD4C01" w:rsidTr="00DD4C01">
        <w:trPr>
          <w:trHeight w:val="300"/>
        </w:trPr>
        <w:tc>
          <w:tcPr>
            <w:tcW w:w="439" w:type="pct"/>
            <w:vMerge w:val="restart"/>
            <w:tcBorders>
              <w:top w:val="single" w:sz="4" w:space="0" w:color="auto"/>
            </w:tcBorders>
            <w:shd w:val="clear" w:color="auto" w:fill="auto"/>
            <w:vAlign w:val="bottom"/>
            <w:hideMark/>
          </w:tcPr>
          <w:p w:rsidR="00DD4C01" w:rsidRPr="00DD4C01" w:rsidRDefault="00DD4C01" w:rsidP="00DD4C01">
            <w:pPr>
              <w:pStyle w:val="NoSpacing"/>
              <w:rPr>
                <w:lang w:eastAsia="en-GB"/>
              </w:rPr>
            </w:pPr>
            <w:r w:rsidRPr="00DD4C01">
              <w:rPr>
                <w:lang w:eastAsia="en-GB"/>
              </w:rPr>
              <w:t>Without lime</w:t>
            </w:r>
          </w:p>
        </w:tc>
        <w:tc>
          <w:tcPr>
            <w:tcW w:w="510" w:type="pct"/>
            <w:tcBorders>
              <w:top w:val="single" w:sz="4" w:space="0" w:color="auto"/>
            </w:tcBorders>
            <w:shd w:val="clear" w:color="auto" w:fill="auto"/>
            <w:noWrap/>
            <w:vAlign w:val="bottom"/>
            <w:hideMark/>
          </w:tcPr>
          <w:p w:rsidR="00DD4C01" w:rsidRPr="00DD4C01" w:rsidRDefault="00DD4C01" w:rsidP="00DD4C01">
            <w:pPr>
              <w:pStyle w:val="NoSpacing"/>
              <w:rPr>
                <w:lang w:eastAsia="en-GB"/>
              </w:rPr>
            </w:pPr>
            <w:r w:rsidRPr="00DD4C01">
              <w:rPr>
                <w:lang w:eastAsia="en-GB"/>
              </w:rPr>
              <w:t xml:space="preserve"> - </w:t>
            </w:r>
            <w:proofErr w:type="spellStart"/>
            <w:r w:rsidRPr="00DD4C01">
              <w:rPr>
                <w:lang w:eastAsia="en-GB"/>
              </w:rPr>
              <w:t>inoc</w:t>
            </w:r>
            <w:proofErr w:type="spellEnd"/>
          </w:p>
        </w:tc>
        <w:tc>
          <w:tcPr>
            <w:tcW w:w="470" w:type="pct"/>
            <w:tcBorders>
              <w:top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725</w:t>
            </w:r>
          </w:p>
        </w:tc>
        <w:tc>
          <w:tcPr>
            <w:tcW w:w="577" w:type="pct"/>
            <w:tcBorders>
              <w:top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967</w:t>
            </w:r>
          </w:p>
        </w:tc>
        <w:tc>
          <w:tcPr>
            <w:tcW w:w="657" w:type="pct"/>
            <w:tcBorders>
              <w:top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1074</w:t>
            </w:r>
          </w:p>
        </w:tc>
        <w:tc>
          <w:tcPr>
            <w:tcW w:w="471" w:type="pct"/>
            <w:tcBorders>
              <w:top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1306</w:t>
            </w:r>
          </w:p>
        </w:tc>
        <w:tc>
          <w:tcPr>
            <w:tcW w:w="471" w:type="pct"/>
            <w:tcBorders>
              <w:top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974</w:t>
            </w:r>
          </w:p>
        </w:tc>
        <w:tc>
          <w:tcPr>
            <w:tcW w:w="471" w:type="pct"/>
            <w:tcBorders>
              <w:top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968</w:t>
            </w:r>
          </w:p>
        </w:tc>
        <w:tc>
          <w:tcPr>
            <w:tcW w:w="471" w:type="pct"/>
            <w:tcBorders>
              <w:top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977</w:t>
            </w:r>
          </w:p>
        </w:tc>
        <w:tc>
          <w:tcPr>
            <w:tcW w:w="462" w:type="pct"/>
            <w:tcBorders>
              <w:top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999</w:t>
            </w:r>
          </w:p>
        </w:tc>
      </w:tr>
      <w:tr w:rsidR="00DD4C01" w:rsidRPr="00DD4C01" w:rsidTr="00DD4C01">
        <w:trPr>
          <w:trHeight w:val="300"/>
        </w:trPr>
        <w:tc>
          <w:tcPr>
            <w:tcW w:w="439" w:type="pct"/>
            <w:vMerge/>
            <w:vAlign w:val="center"/>
            <w:hideMark/>
          </w:tcPr>
          <w:p w:rsidR="00DD4C01" w:rsidRPr="00DD4C01" w:rsidRDefault="00DD4C01" w:rsidP="00DD4C01">
            <w:pPr>
              <w:pStyle w:val="NoSpacing"/>
              <w:rPr>
                <w:lang w:eastAsia="en-GB"/>
              </w:rPr>
            </w:pPr>
          </w:p>
        </w:tc>
        <w:tc>
          <w:tcPr>
            <w:tcW w:w="510" w:type="pct"/>
            <w:shd w:val="clear" w:color="auto" w:fill="auto"/>
            <w:noWrap/>
            <w:vAlign w:val="bottom"/>
            <w:hideMark/>
          </w:tcPr>
          <w:p w:rsidR="00DD4C01" w:rsidRPr="00DD4C01" w:rsidRDefault="00DD4C01" w:rsidP="00DD4C01">
            <w:pPr>
              <w:pStyle w:val="NoSpacing"/>
              <w:rPr>
                <w:lang w:eastAsia="en-GB"/>
              </w:rPr>
            </w:pPr>
            <w:r w:rsidRPr="00DD4C01">
              <w:rPr>
                <w:lang w:eastAsia="en-GB"/>
              </w:rPr>
              <w:t xml:space="preserve"> + </w:t>
            </w:r>
            <w:proofErr w:type="spellStart"/>
            <w:r w:rsidRPr="00DD4C01">
              <w:rPr>
                <w:lang w:eastAsia="en-GB"/>
              </w:rPr>
              <w:t>inoc</w:t>
            </w:r>
            <w:proofErr w:type="spellEnd"/>
          </w:p>
        </w:tc>
        <w:tc>
          <w:tcPr>
            <w:tcW w:w="470"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930</w:t>
            </w:r>
          </w:p>
        </w:tc>
        <w:tc>
          <w:tcPr>
            <w:tcW w:w="577"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1220</w:t>
            </w:r>
          </w:p>
        </w:tc>
        <w:tc>
          <w:tcPr>
            <w:tcW w:w="657"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1433</w:t>
            </w:r>
          </w:p>
        </w:tc>
        <w:tc>
          <w:tcPr>
            <w:tcW w:w="471"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1598</w:t>
            </w:r>
          </w:p>
        </w:tc>
        <w:tc>
          <w:tcPr>
            <w:tcW w:w="471"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1171</w:t>
            </w:r>
          </w:p>
        </w:tc>
        <w:tc>
          <w:tcPr>
            <w:tcW w:w="471"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1221</w:t>
            </w:r>
          </w:p>
        </w:tc>
        <w:tc>
          <w:tcPr>
            <w:tcW w:w="471"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1594</w:t>
            </w:r>
          </w:p>
        </w:tc>
        <w:tc>
          <w:tcPr>
            <w:tcW w:w="462"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1310</w:t>
            </w:r>
          </w:p>
        </w:tc>
      </w:tr>
      <w:tr w:rsidR="00DD4C01" w:rsidRPr="00DD4C01" w:rsidTr="00DD4C01">
        <w:trPr>
          <w:trHeight w:val="300"/>
        </w:trPr>
        <w:tc>
          <w:tcPr>
            <w:tcW w:w="439" w:type="pct"/>
            <w:vMerge w:val="restart"/>
            <w:shd w:val="clear" w:color="auto" w:fill="auto"/>
            <w:vAlign w:val="bottom"/>
            <w:hideMark/>
          </w:tcPr>
          <w:p w:rsidR="00DD4C01" w:rsidRPr="00DD4C01" w:rsidRDefault="00DD4C01" w:rsidP="00DD4C01">
            <w:pPr>
              <w:pStyle w:val="NoSpacing"/>
              <w:rPr>
                <w:lang w:eastAsia="en-GB"/>
              </w:rPr>
            </w:pPr>
            <w:r w:rsidRPr="00DD4C01">
              <w:rPr>
                <w:lang w:eastAsia="en-GB"/>
              </w:rPr>
              <w:t>With lime</w:t>
            </w:r>
          </w:p>
        </w:tc>
        <w:tc>
          <w:tcPr>
            <w:tcW w:w="510" w:type="pct"/>
            <w:shd w:val="clear" w:color="auto" w:fill="auto"/>
            <w:noWrap/>
            <w:vAlign w:val="bottom"/>
            <w:hideMark/>
          </w:tcPr>
          <w:p w:rsidR="00DD4C01" w:rsidRPr="00DD4C01" w:rsidRDefault="00DD4C01" w:rsidP="00DD4C01">
            <w:pPr>
              <w:pStyle w:val="NoSpacing"/>
              <w:rPr>
                <w:lang w:eastAsia="en-GB"/>
              </w:rPr>
            </w:pPr>
            <w:r w:rsidRPr="00DD4C01">
              <w:rPr>
                <w:lang w:eastAsia="en-GB"/>
              </w:rPr>
              <w:t xml:space="preserve"> - </w:t>
            </w:r>
            <w:proofErr w:type="spellStart"/>
            <w:r w:rsidRPr="00DD4C01">
              <w:rPr>
                <w:lang w:eastAsia="en-GB"/>
              </w:rPr>
              <w:t>inoc</w:t>
            </w:r>
            <w:proofErr w:type="spellEnd"/>
          </w:p>
        </w:tc>
        <w:tc>
          <w:tcPr>
            <w:tcW w:w="470"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921</w:t>
            </w:r>
          </w:p>
        </w:tc>
        <w:tc>
          <w:tcPr>
            <w:tcW w:w="577"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1286</w:t>
            </w:r>
          </w:p>
        </w:tc>
        <w:tc>
          <w:tcPr>
            <w:tcW w:w="657"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1286</w:t>
            </w:r>
          </w:p>
        </w:tc>
        <w:tc>
          <w:tcPr>
            <w:tcW w:w="471"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1704</w:t>
            </w:r>
          </w:p>
        </w:tc>
        <w:tc>
          <w:tcPr>
            <w:tcW w:w="471"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1407</w:t>
            </w:r>
          </w:p>
        </w:tc>
        <w:tc>
          <w:tcPr>
            <w:tcW w:w="471"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1172</w:t>
            </w:r>
          </w:p>
        </w:tc>
        <w:tc>
          <w:tcPr>
            <w:tcW w:w="471"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1228</w:t>
            </w:r>
          </w:p>
        </w:tc>
        <w:tc>
          <w:tcPr>
            <w:tcW w:w="462" w:type="pct"/>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1286</w:t>
            </w:r>
          </w:p>
        </w:tc>
      </w:tr>
      <w:tr w:rsidR="00DD4C01" w:rsidRPr="00DD4C01" w:rsidTr="00DD4C01">
        <w:trPr>
          <w:trHeight w:val="300"/>
        </w:trPr>
        <w:tc>
          <w:tcPr>
            <w:tcW w:w="439" w:type="pct"/>
            <w:vMerge/>
            <w:tcBorders>
              <w:bottom w:val="single" w:sz="4" w:space="0" w:color="auto"/>
            </w:tcBorders>
            <w:vAlign w:val="center"/>
            <w:hideMark/>
          </w:tcPr>
          <w:p w:rsidR="00DD4C01" w:rsidRPr="00DD4C01" w:rsidRDefault="00DD4C01" w:rsidP="00DD4C01">
            <w:pPr>
              <w:pStyle w:val="NoSpacing"/>
              <w:rPr>
                <w:lang w:eastAsia="en-GB"/>
              </w:rPr>
            </w:pPr>
          </w:p>
        </w:tc>
        <w:tc>
          <w:tcPr>
            <w:tcW w:w="510" w:type="pct"/>
            <w:tcBorders>
              <w:bottom w:val="single" w:sz="4" w:space="0" w:color="auto"/>
            </w:tcBorders>
            <w:shd w:val="clear" w:color="auto" w:fill="auto"/>
            <w:noWrap/>
            <w:vAlign w:val="bottom"/>
            <w:hideMark/>
          </w:tcPr>
          <w:p w:rsidR="00DD4C01" w:rsidRPr="00DD4C01" w:rsidRDefault="00DD4C01" w:rsidP="00DD4C01">
            <w:pPr>
              <w:pStyle w:val="NoSpacing"/>
              <w:rPr>
                <w:lang w:eastAsia="en-GB"/>
              </w:rPr>
            </w:pPr>
            <w:r w:rsidRPr="00DD4C01">
              <w:rPr>
                <w:lang w:eastAsia="en-GB"/>
              </w:rPr>
              <w:t xml:space="preserve"> + </w:t>
            </w:r>
            <w:proofErr w:type="spellStart"/>
            <w:r w:rsidRPr="00DD4C01">
              <w:rPr>
                <w:lang w:eastAsia="en-GB"/>
              </w:rPr>
              <w:t>inoc</w:t>
            </w:r>
            <w:proofErr w:type="spellEnd"/>
          </w:p>
        </w:tc>
        <w:tc>
          <w:tcPr>
            <w:tcW w:w="470" w:type="pct"/>
            <w:tcBorders>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1152</w:t>
            </w:r>
          </w:p>
        </w:tc>
        <w:tc>
          <w:tcPr>
            <w:tcW w:w="577" w:type="pct"/>
            <w:tcBorders>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1490</w:t>
            </w:r>
          </w:p>
        </w:tc>
        <w:tc>
          <w:tcPr>
            <w:tcW w:w="657" w:type="pct"/>
            <w:tcBorders>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1379</w:t>
            </w:r>
          </w:p>
        </w:tc>
        <w:tc>
          <w:tcPr>
            <w:tcW w:w="471" w:type="pct"/>
            <w:tcBorders>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1827</w:t>
            </w:r>
          </w:p>
        </w:tc>
        <w:tc>
          <w:tcPr>
            <w:tcW w:w="471" w:type="pct"/>
            <w:tcBorders>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1609</w:t>
            </w:r>
          </w:p>
        </w:tc>
        <w:tc>
          <w:tcPr>
            <w:tcW w:w="471" w:type="pct"/>
            <w:tcBorders>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1742</w:t>
            </w:r>
          </w:p>
        </w:tc>
        <w:tc>
          <w:tcPr>
            <w:tcW w:w="471" w:type="pct"/>
            <w:tcBorders>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1263</w:t>
            </w:r>
          </w:p>
        </w:tc>
        <w:tc>
          <w:tcPr>
            <w:tcW w:w="462" w:type="pct"/>
            <w:tcBorders>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1495</w:t>
            </w:r>
          </w:p>
        </w:tc>
      </w:tr>
      <w:tr w:rsidR="00DD4C01" w:rsidRPr="00DD4C01" w:rsidTr="00DD4C01">
        <w:trPr>
          <w:trHeight w:val="300"/>
        </w:trPr>
        <w:tc>
          <w:tcPr>
            <w:tcW w:w="439"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rPr>
                <w:lang w:eastAsia="en-GB"/>
              </w:rPr>
            </w:pPr>
          </w:p>
        </w:tc>
        <w:tc>
          <w:tcPr>
            <w:tcW w:w="510"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rPr>
                <w:lang w:eastAsia="en-GB"/>
              </w:rPr>
            </w:pPr>
            <w:r>
              <w:rPr>
                <w:lang w:eastAsia="en-GB"/>
              </w:rPr>
              <w:t>A</w:t>
            </w:r>
            <w:r w:rsidRPr="00DD4C01">
              <w:rPr>
                <w:lang w:eastAsia="en-GB"/>
              </w:rPr>
              <w:t>verage</w:t>
            </w:r>
          </w:p>
        </w:tc>
        <w:tc>
          <w:tcPr>
            <w:tcW w:w="470"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932</w:t>
            </w:r>
          </w:p>
        </w:tc>
        <w:tc>
          <w:tcPr>
            <w:tcW w:w="577"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1241</w:t>
            </w:r>
          </w:p>
        </w:tc>
        <w:tc>
          <w:tcPr>
            <w:tcW w:w="657"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1293</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1609</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1291</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1276</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1266</w:t>
            </w:r>
          </w:p>
        </w:tc>
        <w:tc>
          <w:tcPr>
            <w:tcW w:w="462"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1272</w:t>
            </w:r>
          </w:p>
        </w:tc>
      </w:tr>
    </w:tbl>
    <w:p w:rsidR="00DD4C01" w:rsidRDefault="00DD4C01" w:rsidP="00DD4C01">
      <w:pPr>
        <w:spacing w:after="0"/>
        <w:rPr>
          <w:rFonts w:ascii="Arial" w:eastAsia="Times New Roman" w:hAnsi="Arial" w:cs="Arial"/>
          <w:color w:val="000000"/>
          <w:sz w:val="18"/>
          <w:szCs w:val="18"/>
          <w:lang w:eastAsia="en-GB"/>
        </w:rPr>
      </w:pPr>
    </w:p>
    <w:p w:rsidR="00D74E22" w:rsidRDefault="00D74E22" w:rsidP="00DD4C01">
      <w:pPr>
        <w:spacing w:after="0"/>
        <w:rPr>
          <w:rFonts w:ascii="Arial" w:eastAsia="Times New Roman" w:hAnsi="Arial" w:cs="Arial"/>
          <w:color w:val="000000"/>
          <w:sz w:val="18"/>
          <w:szCs w:val="18"/>
          <w:lang w:eastAsia="en-GB"/>
        </w:rPr>
      </w:pPr>
    </w:p>
    <w:p w:rsidR="00D74E22" w:rsidRDefault="00D74E22"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4E" wp14:editId="011E5A4F">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74E22" w:rsidRDefault="00D74E22"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50" wp14:editId="011E5A51">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D4C01" w:rsidRDefault="00DD4C01" w:rsidP="00DD4C01">
      <w:pPr>
        <w:spacing w:after="0"/>
        <w:rPr>
          <w:rFonts w:ascii="Arial" w:eastAsia="Times New Roman" w:hAnsi="Arial" w:cs="Arial"/>
          <w:color w:val="000000"/>
          <w:sz w:val="18"/>
          <w:szCs w:val="18"/>
          <w:lang w:eastAsia="en-GB"/>
        </w:rPr>
      </w:pPr>
    </w:p>
    <w:p w:rsidR="00CF361F" w:rsidRDefault="00CF361F">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DD4C01" w:rsidRPr="003F3C5F" w:rsidRDefault="00D74E22" w:rsidP="00DD4C01">
      <w:pPr>
        <w:spacing w:after="0"/>
        <w:rPr>
          <w:rFonts w:ascii="Arial" w:eastAsia="Times New Roman" w:hAnsi="Arial" w:cs="Arial"/>
          <w:i/>
          <w:color w:val="000000"/>
          <w:sz w:val="20"/>
          <w:szCs w:val="20"/>
          <w:lang w:eastAsia="en-GB"/>
        </w:rPr>
      </w:pPr>
      <w:r w:rsidRPr="003F3C5F">
        <w:rPr>
          <w:rFonts w:ascii="Arial" w:eastAsia="Times New Roman" w:hAnsi="Arial" w:cs="Arial"/>
          <w:i/>
          <w:color w:val="000000"/>
          <w:sz w:val="20"/>
          <w:szCs w:val="20"/>
          <w:lang w:eastAsia="en-GB"/>
        </w:rPr>
        <w:lastRenderedPageBreak/>
        <w:t>Stover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D74E22" w:rsidRPr="00DD4C01" w:rsidTr="00D74E22">
        <w:trPr>
          <w:trHeight w:val="300"/>
        </w:trPr>
        <w:tc>
          <w:tcPr>
            <w:tcW w:w="949" w:type="pct"/>
            <w:gridSpan w:val="2"/>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rPr>
                <w:lang w:eastAsia="en-GB"/>
              </w:rPr>
            </w:pPr>
          </w:p>
        </w:tc>
        <w:tc>
          <w:tcPr>
            <w:tcW w:w="470"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None</w:t>
            </w:r>
          </w:p>
        </w:tc>
        <w:tc>
          <w:tcPr>
            <w:tcW w:w="577"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MRP-Dust</w:t>
            </w:r>
          </w:p>
        </w:tc>
        <w:tc>
          <w:tcPr>
            <w:tcW w:w="657"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MRP-Pellets</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DAP</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TSP</w:t>
            </w:r>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Pr>
                <w:lang w:eastAsia="en-GB"/>
              </w:rPr>
              <w:t>TSP/</w:t>
            </w:r>
            <w:proofErr w:type="spellStart"/>
            <w:r>
              <w:rPr>
                <w:lang w:eastAsia="en-GB"/>
              </w:rPr>
              <w:t>KCl</w:t>
            </w:r>
            <w:proofErr w:type="spellEnd"/>
          </w:p>
        </w:tc>
        <w:tc>
          <w:tcPr>
            <w:tcW w:w="471"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sidRPr="00DD4C01">
              <w:rPr>
                <w:lang w:eastAsia="en-GB"/>
              </w:rPr>
              <w:t>SYMPAL</w:t>
            </w:r>
          </w:p>
        </w:tc>
        <w:tc>
          <w:tcPr>
            <w:tcW w:w="462"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jc w:val="center"/>
              <w:rPr>
                <w:lang w:eastAsia="en-GB"/>
              </w:rPr>
            </w:pPr>
            <w:r>
              <w:rPr>
                <w:lang w:eastAsia="en-GB"/>
              </w:rPr>
              <w:t>A</w:t>
            </w:r>
            <w:r w:rsidRPr="00DD4C01">
              <w:rPr>
                <w:lang w:eastAsia="en-GB"/>
              </w:rPr>
              <w:t>verage</w:t>
            </w:r>
          </w:p>
        </w:tc>
      </w:tr>
      <w:tr w:rsidR="00D74E22" w:rsidRPr="00DD4C01" w:rsidTr="00D74E22">
        <w:trPr>
          <w:trHeight w:val="300"/>
        </w:trPr>
        <w:tc>
          <w:tcPr>
            <w:tcW w:w="439" w:type="pct"/>
            <w:vMerge w:val="restart"/>
            <w:tcBorders>
              <w:top w:val="single" w:sz="4" w:space="0" w:color="auto"/>
            </w:tcBorders>
            <w:shd w:val="clear" w:color="auto" w:fill="auto"/>
            <w:vAlign w:val="bottom"/>
            <w:hideMark/>
          </w:tcPr>
          <w:p w:rsidR="00DD4C01" w:rsidRPr="00DD4C01" w:rsidRDefault="00DD4C01" w:rsidP="00DD4C01">
            <w:pPr>
              <w:pStyle w:val="NoSpacing"/>
              <w:rPr>
                <w:lang w:eastAsia="en-GB"/>
              </w:rPr>
            </w:pPr>
            <w:r w:rsidRPr="00DD4C01">
              <w:rPr>
                <w:lang w:eastAsia="en-GB"/>
              </w:rPr>
              <w:t>Without lime</w:t>
            </w:r>
          </w:p>
        </w:tc>
        <w:tc>
          <w:tcPr>
            <w:tcW w:w="510" w:type="pct"/>
            <w:tcBorders>
              <w:top w:val="single" w:sz="4" w:space="0" w:color="auto"/>
            </w:tcBorders>
            <w:shd w:val="clear" w:color="auto" w:fill="auto"/>
            <w:noWrap/>
            <w:vAlign w:val="bottom"/>
            <w:hideMark/>
          </w:tcPr>
          <w:p w:rsidR="00DD4C01" w:rsidRPr="00DD4C01" w:rsidRDefault="00DD4C01" w:rsidP="00DD4C01">
            <w:pPr>
              <w:pStyle w:val="NoSpacing"/>
              <w:rPr>
                <w:lang w:eastAsia="en-GB"/>
              </w:rPr>
            </w:pPr>
            <w:r w:rsidRPr="00DD4C01">
              <w:rPr>
                <w:lang w:eastAsia="en-GB"/>
              </w:rPr>
              <w:t xml:space="preserve"> - </w:t>
            </w:r>
            <w:proofErr w:type="spellStart"/>
            <w:r w:rsidRPr="00DD4C01">
              <w:rPr>
                <w:lang w:eastAsia="en-GB"/>
              </w:rPr>
              <w:t>inoc</w:t>
            </w:r>
            <w:proofErr w:type="spellEnd"/>
          </w:p>
        </w:tc>
        <w:tc>
          <w:tcPr>
            <w:tcW w:w="470" w:type="pct"/>
            <w:tcBorders>
              <w:top w:val="single" w:sz="4" w:space="0" w:color="auto"/>
            </w:tcBorders>
            <w:shd w:val="clear" w:color="auto" w:fill="auto"/>
            <w:noWrap/>
            <w:vAlign w:val="bottom"/>
          </w:tcPr>
          <w:p w:rsidR="00DD4C01" w:rsidRDefault="00DD4C01" w:rsidP="00DD4C01">
            <w:pPr>
              <w:pStyle w:val="NoSpacing"/>
              <w:jc w:val="center"/>
            </w:pPr>
            <w:r>
              <w:t>626</w:t>
            </w:r>
          </w:p>
        </w:tc>
        <w:tc>
          <w:tcPr>
            <w:tcW w:w="577" w:type="pct"/>
            <w:tcBorders>
              <w:top w:val="single" w:sz="4" w:space="0" w:color="auto"/>
            </w:tcBorders>
            <w:shd w:val="clear" w:color="auto" w:fill="auto"/>
            <w:noWrap/>
            <w:vAlign w:val="bottom"/>
          </w:tcPr>
          <w:p w:rsidR="00DD4C01" w:rsidRDefault="00DD4C01" w:rsidP="00DD4C01">
            <w:pPr>
              <w:pStyle w:val="NoSpacing"/>
              <w:jc w:val="center"/>
            </w:pPr>
            <w:r>
              <w:t>654</w:t>
            </w:r>
          </w:p>
        </w:tc>
        <w:tc>
          <w:tcPr>
            <w:tcW w:w="657" w:type="pct"/>
            <w:tcBorders>
              <w:top w:val="single" w:sz="4" w:space="0" w:color="auto"/>
            </w:tcBorders>
            <w:shd w:val="clear" w:color="auto" w:fill="auto"/>
            <w:noWrap/>
            <w:vAlign w:val="bottom"/>
          </w:tcPr>
          <w:p w:rsidR="00DD4C01" w:rsidRDefault="00DD4C01" w:rsidP="00DD4C01">
            <w:pPr>
              <w:pStyle w:val="NoSpacing"/>
              <w:jc w:val="center"/>
            </w:pPr>
            <w:r>
              <w:t>719</w:t>
            </w:r>
          </w:p>
        </w:tc>
        <w:tc>
          <w:tcPr>
            <w:tcW w:w="471" w:type="pct"/>
            <w:tcBorders>
              <w:top w:val="single" w:sz="4" w:space="0" w:color="auto"/>
            </w:tcBorders>
            <w:shd w:val="clear" w:color="auto" w:fill="auto"/>
            <w:noWrap/>
            <w:vAlign w:val="bottom"/>
          </w:tcPr>
          <w:p w:rsidR="00DD4C01" w:rsidRDefault="00DD4C01" w:rsidP="00DD4C01">
            <w:pPr>
              <w:pStyle w:val="NoSpacing"/>
              <w:jc w:val="center"/>
            </w:pPr>
            <w:r>
              <w:t>1042</w:t>
            </w:r>
          </w:p>
        </w:tc>
        <w:tc>
          <w:tcPr>
            <w:tcW w:w="471" w:type="pct"/>
            <w:tcBorders>
              <w:top w:val="single" w:sz="4" w:space="0" w:color="auto"/>
            </w:tcBorders>
            <w:shd w:val="clear" w:color="auto" w:fill="auto"/>
            <w:noWrap/>
            <w:vAlign w:val="bottom"/>
          </w:tcPr>
          <w:p w:rsidR="00DD4C01" w:rsidRDefault="00DD4C01" w:rsidP="00DD4C01">
            <w:pPr>
              <w:pStyle w:val="NoSpacing"/>
              <w:jc w:val="center"/>
            </w:pPr>
            <w:r>
              <w:t>734</w:t>
            </w:r>
          </w:p>
        </w:tc>
        <w:tc>
          <w:tcPr>
            <w:tcW w:w="471" w:type="pct"/>
            <w:tcBorders>
              <w:top w:val="single" w:sz="4" w:space="0" w:color="auto"/>
            </w:tcBorders>
            <w:shd w:val="clear" w:color="auto" w:fill="auto"/>
            <w:noWrap/>
            <w:vAlign w:val="bottom"/>
          </w:tcPr>
          <w:p w:rsidR="00DD4C01" w:rsidRDefault="00DD4C01" w:rsidP="00DD4C01">
            <w:pPr>
              <w:pStyle w:val="NoSpacing"/>
              <w:jc w:val="center"/>
            </w:pPr>
            <w:r>
              <w:t>679</w:t>
            </w:r>
          </w:p>
        </w:tc>
        <w:tc>
          <w:tcPr>
            <w:tcW w:w="471" w:type="pct"/>
            <w:tcBorders>
              <w:top w:val="single" w:sz="4" w:space="0" w:color="auto"/>
            </w:tcBorders>
            <w:shd w:val="clear" w:color="auto" w:fill="auto"/>
            <w:noWrap/>
            <w:vAlign w:val="bottom"/>
          </w:tcPr>
          <w:p w:rsidR="00DD4C01" w:rsidRDefault="00DD4C01" w:rsidP="00DD4C01">
            <w:pPr>
              <w:pStyle w:val="NoSpacing"/>
              <w:jc w:val="center"/>
            </w:pPr>
            <w:r>
              <w:t>674</w:t>
            </w:r>
          </w:p>
        </w:tc>
        <w:tc>
          <w:tcPr>
            <w:tcW w:w="462" w:type="pct"/>
            <w:tcBorders>
              <w:top w:val="single" w:sz="4" w:space="0" w:color="auto"/>
            </w:tcBorders>
            <w:shd w:val="clear" w:color="auto" w:fill="auto"/>
            <w:noWrap/>
            <w:vAlign w:val="bottom"/>
          </w:tcPr>
          <w:p w:rsidR="00DD4C01" w:rsidRDefault="00DD4C01" w:rsidP="00DD4C01">
            <w:pPr>
              <w:pStyle w:val="NoSpacing"/>
              <w:jc w:val="center"/>
            </w:pPr>
            <w:r>
              <w:t>733</w:t>
            </w:r>
          </w:p>
        </w:tc>
      </w:tr>
      <w:tr w:rsidR="00D74E22" w:rsidRPr="00DD4C01" w:rsidTr="00D74E22">
        <w:trPr>
          <w:trHeight w:val="300"/>
        </w:trPr>
        <w:tc>
          <w:tcPr>
            <w:tcW w:w="439" w:type="pct"/>
            <w:vMerge/>
            <w:vAlign w:val="center"/>
            <w:hideMark/>
          </w:tcPr>
          <w:p w:rsidR="00DD4C01" w:rsidRPr="00DD4C01" w:rsidRDefault="00DD4C01" w:rsidP="00DD4C01">
            <w:pPr>
              <w:pStyle w:val="NoSpacing"/>
              <w:rPr>
                <w:lang w:eastAsia="en-GB"/>
              </w:rPr>
            </w:pPr>
          </w:p>
        </w:tc>
        <w:tc>
          <w:tcPr>
            <w:tcW w:w="510" w:type="pct"/>
            <w:shd w:val="clear" w:color="auto" w:fill="auto"/>
            <w:noWrap/>
            <w:vAlign w:val="bottom"/>
            <w:hideMark/>
          </w:tcPr>
          <w:p w:rsidR="00DD4C01" w:rsidRPr="00DD4C01" w:rsidRDefault="00DD4C01" w:rsidP="00DD4C01">
            <w:pPr>
              <w:pStyle w:val="NoSpacing"/>
              <w:rPr>
                <w:lang w:eastAsia="en-GB"/>
              </w:rPr>
            </w:pPr>
            <w:r w:rsidRPr="00DD4C01">
              <w:rPr>
                <w:lang w:eastAsia="en-GB"/>
              </w:rPr>
              <w:t xml:space="preserve"> + </w:t>
            </w:r>
            <w:proofErr w:type="spellStart"/>
            <w:r w:rsidRPr="00DD4C01">
              <w:rPr>
                <w:lang w:eastAsia="en-GB"/>
              </w:rPr>
              <w:t>inoc</w:t>
            </w:r>
            <w:proofErr w:type="spellEnd"/>
          </w:p>
        </w:tc>
        <w:tc>
          <w:tcPr>
            <w:tcW w:w="470" w:type="pct"/>
            <w:shd w:val="clear" w:color="auto" w:fill="auto"/>
            <w:noWrap/>
            <w:vAlign w:val="bottom"/>
          </w:tcPr>
          <w:p w:rsidR="00DD4C01" w:rsidRDefault="00DD4C01" w:rsidP="00DD4C01">
            <w:pPr>
              <w:pStyle w:val="NoSpacing"/>
              <w:jc w:val="center"/>
            </w:pPr>
            <w:r>
              <w:t>731</w:t>
            </w:r>
          </w:p>
        </w:tc>
        <w:tc>
          <w:tcPr>
            <w:tcW w:w="577" w:type="pct"/>
            <w:shd w:val="clear" w:color="auto" w:fill="auto"/>
            <w:noWrap/>
            <w:vAlign w:val="bottom"/>
          </w:tcPr>
          <w:p w:rsidR="00DD4C01" w:rsidRDefault="00DD4C01" w:rsidP="00DD4C01">
            <w:pPr>
              <w:pStyle w:val="NoSpacing"/>
              <w:jc w:val="center"/>
            </w:pPr>
            <w:r>
              <w:t>639</w:t>
            </w:r>
          </w:p>
        </w:tc>
        <w:tc>
          <w:tcPr>
            <w:tcW w:w="657" w:type="pct"/>
            <w:shd w:val="clear" w:color="auto" w:fill="auto"/>
            <w:noWrap/>
            <w:vAlign w:val="bottom"/>
          </w:tcPr>
          <w:p w:rsidR="00DD4C01" w:rsidRDefault="00DD4C01" w:rsidP="00DD4C01">
            <w:pPr>
              <w:pStyle w:val="NoSpacing"/>
              <w:jc w:val="center"/>
            </w:pPr>
            <w:r>
              <w:t>943</w:t>
            </w:r>
          </w:p>
        </w:tc>
        <w:tc>
          <w:tcPr>
            <w:tcW w:w="471" w:type="pct"/>
            <w:shd w:val="clear" w:color="auto" w:fill="auto"/>
            <w:noWrap/>
            <w:vAlign w:val="bottom"/>
          </w:tcPr>
          <w:p w:rsidR="00DD4C01" w:rsidRDefault="00DD4C01" w:rsidP="00DD4C01">
            <w:pPr>
              <w:pStyle w:val="NoSpacing"/>
              <w:jc w:val="center"/>
            </w:pPr>
            <w:r>
              <w:t>1134</w:t>
            </w:r>
          </w:p>
        </w:tc>
        <w:tc>
          <w:tcPr>
            <w:tcW w:w="471" w:type="pct"/>
            <w:shd w:val="clear" w:color="auto" w:fill="auto"/>
            <w:noWrap/>
            <w:vAlign w:val="bottom"/>
          </w:tcPr>
          <w:p w:rsidR="00DD4C01" w:rsidRDefault="00DD4C01" w:rsidP="00DD4C01">
            <w:pPr>
              <w:pStyle w:val="NoSpacing"/>
              <w:jc w:val="center"/>
            </w:pPr>
            <w:r>
              <w:t>823</w:t>
            </w:r>
          </w:p>
        </w:tc>
        <w:tc>
          <w:tcPr>
            <w:tcW w:w="471" w:type="pct"/>
            <w:shd w:val="clear" w:color="auto" w:fill="auto"/>
            <w:noWrap/>
            <w:vAlign w:val="bottom"/>
          </w:tcPr>
          <w:p w:rsidR="00DD4C01" w:rsidRDefault="00DD4C01" w:rsidP="00DD4C01">
            <w:pPr>
              <w:pStyle w:val="NoSpacing"/>
              <w:jc w:val="center"/>
            </w:pPr>
            <w:r>
              <w:t>835</w:t>
            </w:r>
          </w:p>
        </w:tc>
        <w:tc>
          <w:tcPr>
            <w:tcW w:w="471" w:type="pct"/>
            <w:shd w:val="clear" w:color="auto" w:fill="auto"/>
            <w:noWrap/>
            <w:vAlign w:val="bottom"/>
          </w:tcPr>
          <w:p w:rsidR="00DD4C01" w:rsidRDefault="00DD4C01" w:rsidP="00DD4C01">
            <w:pPr>
              <w:pStyle w:val="NoSpacing"/>
              <w:jc w:val="center"/>
            </w:pPr>
            <w:r>
              <w:t>961</w:t>
            </w:r>
          </w:p>
        </w:tc>
        <w:tc>
          <w:tcPr>
            <w:tcW w:w="462" w:type="pct"/>
            <w:shd w:val="clear" w:color="auto" w:fill="auto"/>
            <w:noWrap/>
            <w:vAlign w:val="bottom"/>
          </w:tcPr>
          <w:p w:rsidR="00DD4C01" w:rsidRDefault="00DD4C01" w:rsidP="00DD4C01">
            <w:pPr>
              <w:pStyle w:val="NoSpacing"/>
              <w:jc w:val="center"/>
            </w:pPr>
            <w:r>
              <w:t>867</w:t>
            </w:r>
          </w:p>
        </w:tc>
      </w:tr>
      <w:tr w:rsidR="00D74E22" w:rsidRPr="00DD4C01" w:rsidTr="00D74E22">
        <w:trPr>
          <w:trHeight w:val="300"/>
        </w:trPr>
        <w:tc>
          <w:tcPr>
            <w:tcW w:w="439" w:type="pct"/>
            <w:vMerge w:val="restart"/>
            <w:shd w:val="clear" w:color="auto" w:fill="auto"/>
            <w:vAlign w:val="bottom"/>
            <w:hideMark/>
          </w:tcPr>
          <w:p w:rsidR="00DD4C01" w:rsidRPr="00DD4C01" w:rsidRDefault="00DD4C01" w:rsidP="00DD4C01">
            <w:pPr>
              <w:pStyle w:val="NoSpacing"/>
              <w:rPr>
                <w:lang w:eastAsia="en-GB"/>
              </w:rPr>
            </w:pPr>
            <w:r w:rsidRPr="00DD4C01">
              <w:rPr>
                <w:lang w:eastAsia="en-GB"/>
              </w:rPr>
              <w:t>With lime</w:t>
            </w:r>
          </w:p>
        </w:tc>
        <w:tc>
          <w:tcPr>
            <w:tcW w:w="510" w:type="pct"/>
            <w:shd w:val="clear" w:color="auto" w:fill="auto"/>
            <w:noWrap/>
            <w:vAlign w:val="bottom"/>
            <w:hideMark/>
          </w:tcPr>
          <w:p w:rsidR="00DD4C01" w:rsidRPr="00DD4C01" w:rsidRDefault="00DD4C01" w:rsidP="00DD4C01">
            <w:pPr>
              <w:pStyle w:val="NoSpacing"/>
              <w:rPr>
                <w:lang w:eastAsia="en-GB"/>
              </w:rPr>
            </w:pPr>
            <w:r w:rsidRPr="00DD4C01">
              <w:rPr>
                <w:lang w:eastAsia="en-GB"/>
              </w:rPr>
              <w:t xml:space="preserve"> - </w:t>
            </w:r>
            <w:proofErr w:type="spellStart"/>
            <w:r w:rsidRPr="00DD4C01">
              <w:rPr>
                <w:lang w:eastAsia="en-GB"/>
              </w:rPr>
              <w:t>inoc</w:t>
            </w:r>
            <w:proofErr w:type="spellEnd"/>
          </w:p>
        </w:tc>
        <w:tc>
          <w:tcPr>
            <w:tcW w:w="470" w:type="pct"/>
            <w:shd w:val="clear" w:color="auto" w:fill="auto"/>
            <w:noWrap/>
            <w:vAlign w:val="bottom"/>
          </w:tcPr>
          <w:p w:rsidR="00DD4C01" w:rsidRDefault="00DD4C01" w:rsidP="00DD4C01">
            <w:pPr>
              <w:pStyle w:val="NoSpacing"/>
              <w:jc w:val="center"/>
            </w:pPr>
            <w:r>
              <w:t>759</w:t>
            </w:r>
          </w:p>
        </w:tc>
        <w:tc>
          <w:tcPr>
            <w:tcW w:w="577" w:type="pct"/>
            <w:shd w:val="clear" w:color="auto" w:fill="auto"/>
            <w:noWrap/>
            <w:vAlign w:val="bottom"/>
          </w:tcPr>
          <w:p w:rsidR="00DD4C01" w:rsidRDefault="00DD4C01" w:rsidP="00DD4C01">
            <w:pPr>
              <w:pStyle w:val="NoSpacing"/>
              <w:jc w:val="center"/>
            </w:pPr>
            <w:r>
              <w:t>696</w:t>
            </w:r>
          </w:p>
        </w:tc>
        <w:tc>
          <w:tcPr>
            <w:tcW w:w="657" w:type="pct"/>
            <w:shd w:val="clear" w:color="auto" w:fill="auto"/>
            <w:noWrap/>
            <w:vAlign w:val="bottom"/>
          </w:tcPr>
          <w:p w:rsidR="00DD4C01" w:rsidRDefault="00DD4C01" w:rsidP="00DD4C01">
            <w:pPr>
              <w:pStyle w:val="NoSpacing"/>
              <w:jc w:val="center"/>
            </w:pPr>
            <w:r>
              <w:t>848</w:t>
            </w:r>
          </w:p>
        </w:tc>
        <w:tc>
          <w:tcPr>
            <w:tcW w:w="471" w:type="pct"/>
            <w:shd w:val="clear" w:color="auto" w:fill="auto"/>
            <w:noWrap/>
            <w:vAlign w:val="bottom"/>
          </w:tcPr>
          <w:p w:rsidR="00DD4C01" w:rsidRDefault="00DD4C01" w:rsidP="00DD4C01">
            <w:pPr>
              <w:pStyle w:val="NoSpacing"/>
              <w:jc w:val="center"/>
            </w:pPr>
            <w:r>
              <w:t>1077</w:t>
            </w:r>
          </w:p>
        </w:tc>
        <w:tc>
          <w:tcPr>
            <w:tcW w:w="471" w:type="pct"/>
            <w:shd w:val="clear" w:color="auto" w:fill="auto"/>
            <w:noWrap/>
            <w:vAlign w:val="bottom"/>
          </w:tcPr>
          <w:p w:rsidR="00DD4C01" w:rsidRDefault="00DD4C01" w:rsidP="00DD4C01">
            <w:pPr>
              <w:pStyle w:val="NoSpacing"/>
              <w:jc w:val="center"/>
            </w:pPr>
            <w:r>
              <w:t>804</w:t>
            </w:r>
          </w:p>
        </w:tc>
        <w:tc>
          <w:tcPr>
            <w:tcW w:w="471" w:type="pct"/>
            <w:shd w:val="clear" w:color="auto" w:fill="auto"/>
            <w:noWrap/>
            <w:vAlign w:val="bottom"/>
          </w:tcPr>
          <w:p w:rsidR="00DD4C01" w:rsidRDefault="00DD4C01" w:rsidP="00DD4C01">
            <w:pPr>
              <w:pStyle w:val="NoSpacing"/>
              <w:jc w:val="center"/>
            </w:pPr>
            <w:r>
              <w:t>720</w:t>
            </w:r>
          </w:p>
        </w:tc>
        <w:tc>
          <w:tcPr>
            <w:tcW w:w="471" w:type="pct"/>
            <w:shd w:val="clear" w:color="auto" w:fill="auto"/>
            <w:noWrap/>
            <w:vAlign w:val="bottom"/>
          </w:tcPr>
          <w:p w:rsidR="00DD4C01" w:rsidRDefault="00DD4C01" w:rsidP="00DD4C01">
            <w:pPr>
              <w:pStyle w:val="NoSpacing"/>
              <w:jc w:val="center"/>
            </w:pPr>
            <w:r>
              <w:t>769</w:t>
            </w:r>
          </w:p>
        </w:tc>
        <w:tc>
          <w:tcPr>
            <w:tcW w:w="462" w:type="pct"/>
            <w:shd w:val="clear" w:color="auto" w:fill="auto"/>
            <w:noWrap/>
            <w:vAlign w:val="bottom"/>
          </w:tcPr>
          <w:p w:rsidR="00DD4C01" w:rsidRDefault="00DD4C01" w:rsidP="00DD4C01">
            <w:pPr>
              <w:pStyle w:val="NoSpacing"/>
              <w:jc w:val="center"/>
            </w:pPr>
            <w:r>
              <w:t>810</w:t>
            </w:r>
          </w:p>
        </w:tc>
      </w:tr>
      <w:tr w:rsidR="00D74E22" w:rsidRPr="00DD4C01" w:rsidTr="00D74E22">
        <w:trPr>
          <w:trHeight w:val="300"/>
        </w:trPr>
        <w:tc>
          <w:tcPr>
            <w:tcW w:w="439" w:type="pct"/>
            <w:vMerge/>
            <w:tcBorders>
              <w:bottom w:val="single" w:sz="4" w:space="0" w:color="auto"/>
            </w:tcBorders>
            <w:vAlign w:val="center"/>
            <w:hideMark/>
          </w:tcPr>
          <w:p w:rsidR="00DD4C01" w:rsidRPr="00DD4C01" w:rsidRDefault="00DD4C01" w:rsidP="00DD4C01">
            <w:pPr>
              <w:pStyle w:val="NoSpacing"/>
              <w:rPr>
                <w:lang w:eastAsia="en-GB"/>
              </w:rPr>
            </w:pPr>
          </w:p>
        </w:tc>
        <w:tc>
          <w:tcPr>
            <w:tcW w:w="510" w:type="pct"/>
            <w:tcBorders>
              <w:bottom w:val="single" w:sz="4" w:space="0" w:color="auto"/>
            </w:tcBorders>
            <w:shd w:val="clear" w:color="auto" w:fill="auto"/>
            <w:noWrap/>
            <w:vAlign w:val="bottom"/>
            <w:hideMark/>
          </w:tcPr>
          <w:p w:rsidR="00DD4C01" w:rsidRPr="00DD4C01" w:rsidRDefault="00DD4C01" w:rsidP="00DD4C01">
            <w:pPr>
              <w:pStyle w:val="NoSpacing"/>
              <w:rPr>
                <w:lang w:eastAsia="en-GB"/>
              </w:rPr>
            </w:pPr>
            <w:r w:rsidRPr="00DD4C01">
              <w:rPr>
                <w:lang w:eastAsia="en-GB"/>
              </w:rPr>
              <w:t xml:space="preserve"> + </w:t>
            </w:r>
            <w:proofErr w:type="spellStart"/>
            <w:r w:rsidRPr="00DD4C01">
              <w:rPr>
                <w:lang w:eastAsia="en-GB"/>
              </w:rPr>
              <w:t>inoc</w:t>
            </w:r>
            <w:proofErr w:type="spellEnd"/>
          </w:p>
        </w:tc>
        <w:tc>
          <w:tcPr>
            <w:tcW w:w="470" w:type="pct"/>
            <w:tcBorders>
              <w:bottom w:val="single" w:sz="4" w:space="0" w:color="auto"/>
            </w:tcBorders>
            <w:shd w:val="clear" w:color="auto" w:fill="auto"/>
            <w:noWrap/>
            <w:vAlign w:val="bottom"/>
          </w:tcPr>
          <w:p w:rsidR="00DD4C01" w:rsidRDefault="00DD4C01" w:rsidP="00DD4C01">
            <w:pPr>
              <w:pStyle w:val="NoSpacing"/>
              <w:jc w:val="center"/>
            </w:pPr>
            <w:r>
              <w:t>824</w:t>
            </w:r>
          </w:p>
        </w:tc>
        <w:tc>
          <w:tcPr>
            <w:tcW w:w="577" w:type="pct"/>
            <w:tcBorders>
              <w:bottom w:val="single" w:sz="4" w:space="0" w:color="auto"/>
            </w:tcBorders>
            <w:shd w:val="clear" w:color="auto" w:fill="auto"/>
            <w:noWrap/>
            <w:vAlign w:val="bottom"/>
          </w:tcPr>
          <w:p w:rsidR="00DD4C01" w:rsidRDefault="00DD4C01" w:rsidP="00DD4C01">
            <w:pPr>
              <w:pStyle w:val="NoSpacing"/>
              <w:jc w:val="center"/>
            </w:pPr>
            <w:r>
              <w:t>837</w:t>
            </w:r>
          </w:p>
        </w:tc>
        <w:tc>
          <w:tcPr>
            <w:tcW w:w="657" w:type="pct"/>
            <w:tcBorders>
              <w:bottom w:val="single" w:sz="4" w:space="0" w:color="auto"/>
            </w:tcBorders>
            <w:shd w:val="clear" w:color="auto" w:fill="auto"/>
            <w:noWrap/>
            <w:vAlign w:val="bottom"/>
          </w:tcPr>
          <w:p w:rsidR="00DD4C01" w:rsidRDefault="00DD4C01" w:rsidP="00DD4C01">
            <w:pPr>
              <w:pStyle w:val="NoSpacing"/>
              <w:jc w:val="center"/>
            </w:pPr>
            <w:r>
              <w:t>837</w:t>
            </w:r>
          </w:p>
        </w:tc>
        <w:tc>
          <w:tcPr>
            <w:tcW w:w="471" w:type="pct"/>
            <w:tcBorders>
              <w:bottom w:val="single" w:sz="4" w:space="0" w:color="auto"/>
            </w:tcBorders>
            <w:shd w:val="clear" w:color="auto" w:fill="auto"/>
            <w:noWrap/>
            <w:vAlign w:val="bottom"/>
          </w:tcPr>
          <w:p w:rsidR="00DD4C01" w:rsidRDefault="00DD4C01" w:rsidP="00DD4C01">
            <w:pPr>
              <w:pStyle w:val="NoSpacing"/>
              <w:jc w:val="center"/>
            </w:pPr>
            <w:r>
              <w:t>895</w:t>
            </w:r>
          </w:p>
        </w:tc>
        <w:tc>
          <w:tcPr>
            <w:tcW w:w="471" w:type="pct"/>
            <w:tcBorders>
              <w:bottom w:val="single" w:sz="4" w:space="0" w:color="auto"/>
            </w:tcBorders>
            <w:shd w:val="clear" w:color="auto" w:fill="auto"/>
            <w:noWrap/>
            <w:vAlign w:val="bottom"/>
          </w:tcPr>
          <w:p w:rsidR="00DD4C01" w:rsidRDefault="00DD4C01" w:rsidP="00DD4C01">
            <w:pPr>
              <w:pStyle w:val="NoSpacing"/>
              <w:jc w:val="center"/>
            </w:pPr>
            <w:r>
              <w:t>997</w:t>
            </w:r>
          </w:p>
        </w:tc>
        <w:tc>
          <w:tcPr>
            <w:tcW w:w="471" w:type="pct"/>
            <w:tcBorders>
              <w:bottom w:val="single" w:sz="4" w:space="0" w:color="auto"/>
            </w:tcBorders>
            <w:shd w:val="clear" w:color="auto" w:fill="auto"/>
            <w:noWrap/>
            <w:vAlign w:val="bottom"/>
          </w:tcPr>
          <w:p w:rsidR="00DD4C01" w:rsidRDefault="00DD4C01" w:rsidP="00DD4C01">
            <w:pPr>
              <w:pStyle w:val="NoSpacing"/>
              <w:jc w:val="center"/>
            </w:pPr>
            <w:r>
              <w:t>1101</w:t>
            </w:r>
          </w:p>
        </w:tc>
        <w:tc>
          <w:tcPr>
            <w:tcW w:w="471" w:type="pct"/>
            <w:tcBorders>
              <w:bottom w:val="single" w:sz="4" w:space="0" w:color="auto"/>
            </w:tcBorders>
            <w:shd w:val="clear" w:color="auto" w:fill="auto"/>
            <w:noWrap/>
            <w:vAlign w:val="bottom"/>
          </w:tcPr>
          <w:p w:rsidR="00DD4C01" w:rsidRDefault="00DD4C01" w:rsidP="00DD4C01">
            <w:pPr>
              <w:pStyle w:val="NoSpacing"/>
              <w:jc w:val="center"/>
            </w:pPr>
            <w:r>
              <w:t>826</w:t>
            </w:r>
          </w:p>
        </w:tc>
        <w:tc>
          <w:tcPr>
            <w:tcW w:w="462" w:type="pct"/>
            <w:tcBorders>
              <w:bottom w:val="single" w:sz="4" w:space="0" w:color="auto"/>
            </w:tcBorders>
            <w:shd w:val="clear" w:color="auto" w:fill="auto"/>
            <w:noWrap/>
            <w:vAlign w:val="bottom"/>
          </w:tcPr>
          <w:p w:rsidR="00DD4C01" w:rsidRDefault="00DD4C01" w:rsidP="00DD4C01">
            <w:pPr>
              <w:pStyle w:val="NoSpacing"/>
              <w:jc w:val="center"/>
            </w:pPr>
            <w:r>
              <w:t>902</w:t>
            </w:r>
          </w:p>
        </w:tc>
      </w:tr>
      <w:tr w:rsidR="00D74E22" w:rsidRPr="00DD4C01" w:rsidTr="00D74E22">
        <w:trPr>
          <w:trHeight w:val="300"/>
        </w:trPr>
        <w:tc>
          <w:tcPr>
            <w:tcW w:w="439"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rPr>
                <w:lang w:eastAsia="en-GB"/>
              </w:rPr>
            </w:pPr>
          </w:p>
        </w:tc>
        <w:tc>
          <w:tcPr>
            <w:tcW w:w="510" w:type="pct"/>
            <w:tcBorders>
              <w:top w:val="single" w:sz="4" w:space="0" w:color="auto"/>
              <w:bottom w:val="single" w:sz="4" w:space="0" w:color="auto"/>
            </w:tcBorders>
            <w:shd w:val="clear" w:color="auto" w:fill="auto"/>
            <w:noWrap/>
            <w:vAlign w:val="bottom"/>
            <w:hideMark/>
          </w:tcPr>
          <w:p w:rsidR="00DD4C01" w:rsidRPr="00DD4C01" w:rsidRDefault="00DD4C01" w:rsidP="00DD4C01">
            <w:pPr>
              <w:pStyle w:val="NoSpacing"/>
              <w:rPr>
                <w:lang w:eastAsia="en-GB"/>
              </w:rPr>
            </w:pPr>
            <w:r>
              <w:rPr>
                <w:lang w:eastAsia="en-GB"/>
              </w:rPr>
              <w:t>A</w:t>
            </w:r>
            <w:r w:rsidRPr="00DD4C01">
              <w:rPr>
                <w:lang w:eastAsia="en-GB"/>
              </w:rPr>
              <w:t>verage</w:t>
            </w:r>
          </w:p>
        </w:tc>
        <w:tc>
          <w:tcPr>
            <w:tcW w:w="470" w:type="pct"/>
            <w:tcBorders>
              <w:top w:val="single" w:sz="4" w:space="0" w:color="auto"/>
              <w:bottom w:val="single" w:sz="4" w:space="0" w:color="auto"/>
            </w:tcBorders>
            <w:shd w:val="clear" w:color="auto" w:fill="auto"/>
            <w:noWrap/>
            <w:vAlign w:val="bottom"/>
          </w:tcPr>
          <w:p w:rsidR="00DD4C01" w:rsidRDefault="00DD4C01" w:rsidP="00DD4C01">
            <w:pPr>
              <w:pStyle w:val="NoSpacing"/>
              <w:jc w:val="center"/>
            </w:pPr>
            <w:r>
              <w:t>735</w:t>
            </w:r>
          </w:p>
        </w:tc>
        <w:tc>
          <w:tcPr>
            <w:tcW w:w="577" w:type="pct"/>
            <w:tcBorders>
              <w:top w:val="single" w:sz="4" w:space="0" w:color="auto"/>
              <w:bottom w:val="single" w:sz="4" w:space="0" w:color="auto"/>
            </w:tcBorders>
            <w:shd w:val="clear" w:color="auto" w:fill="auto"/>
            <w:noWrap/>
            <w:vAlign w:val="bottom"/>
          </w:tcPr>
          <w:p w:rsidR="00DD4C01" w:rsidRDefault="00DD4C01" w:rsidP="00DD4C01">
            <w:pPr>
              <w:pStyle w:val="NoSpacing"/>
              <w:jc w:val="center"/>
            </w:pPr>
            <w:r>
              <w:t>707</w:t>
            </w:r>
          </w:p>
        </w:tc>
        <w:tc>
          <w:tcPr>
            <w:tcW w:w="657" w:type="pct"/>
            <w:tcBorders>
              <w:top w:val="single" w:sz="4" w:space="0" w:color="auto"/>
              <w:bottom w:val="single" w:sz="4" w:space="0" w:color="auto"/>
            </w:tcBorders>
            <w:shd w:val="clear" w:color="auto" w:fill="auto"/>
            <w:noWrap/>
            <w:vAlign w:val="bottom"/>
          </w:tcPr>
          <w:p w:rsidR="00DD4C01" w:rsidRDefault="00DD4C01" w:rsidP="00DD4C01">
            <w:pPr>
              <w:pStyle w:val="NoSpacing"/>
              <w:jc w:val="center"/>
            </w:pPr>
            <w:r>
              <w:t>837</w:t>
            </w:r>
          </w:p>
        </w:tc>
        <w:tc>
          <w:tcPr>
            <w:tcW w:w="471" w:type="pct"/>
            <w:tcBorders>
              <w:top w:val="single" w:sz="4" w:space="0" w:color="auto"/>
              <w:bottom w:val="single" w:sz="4" w:space="0" w:color="auto"/>
            </w:tcBorders>
            <w:shd w:val="clear" w:color="auto" w:fill="auto"/>
            <w:noWrap/>
            <w:vAlign w:val="bottom"/>
          </w:tcPr>
          <w:p w:rsidR="00DD4C01" w:rsidRDefault="00DD4C01" w:rsidP="00DD4C01">
            <w:pPr>
              <w:pStyle w:val="NoSpacing"/>
              <w:jc w:val="center"/>
            </w:pPr>
            <w:r>
              <w:t>1037</w:t>
            </w:r>
          </w:p>
        </w:tc>
        <w:tc>
          <w:tcPr>
            <w:tcW w:w="471" w:type="pct"/>
            <w:tcBorders>
              <w:top w:val="single" w:sz="4" w:space="0" w:color="auto"/>
              <w:bottom w:val="single" w:sz="4" w:space="0" w:color="auto"/>
            </w:tcBorders>
            <w:shd w:val="clear" w:color="auto" w:fill="auto"/>
            <w:noWrap/>
            <w:vAlign w:val="bottom"/>
          </w:tcPr>
          <w:p w:rsidR="00DD4C01" w:rsidRDefault="00DD4C01" w:rsidP="00DD4C01">
            <w:pPr>
              <w:pStyle w:val="NoSpacing"/>
              <w:jc w:val="center"/>
            </w:pPr>
            <w:r>
              <w:t>840</w:t>
            </w:r>
          </w:p>
        </w:tc>
        <w:tc>
          <w:tcPr>
            <w:tcW w:w="471" w:type="pct"/>
            <w:tcBorders>
              <w:top w:val="single" w:sz="4" w:space="0" w:color="auto"/>
              <w:bottom w:val="single" w:sz="4" w:space="0" w:color="auto"/>
            </w:tcBorders>
            <w:shd w:val="clear" w:color="auto" w:fill="auto"/>
            <w:noWrap/>
            <w:vAlign w:val="bottom"/>
          </w:tcPr>
          <w:p w:rsidR="00DD4C01" w:rsidRDefault="00DD4C01" w:rsidP="00DD4C01">
            <w:pPr>
              <w:pStyle w:val="NoSpacing"/>
              <w:jc w:val="center"/>
            </w:pPr>
            <w:r>
              <w:t>834</w:t>
            </w:r>
          </w:p>
        </w:tc>
        <w:tc>
          <w:tcPr>
            <w:tcW w:w="471" w:type="pct"/>
            <w:tcBorders>
              <w:top w:val="single" w:sz="4" w:space="0" w:color="auto"/>
              <w:bottom w:val="single" w:sz="4" w:space="0" w:color="auto"/>
            </w:tcBorders>
            <w:shd w:val="clear" w:color="auto" w:fill="auto"/>
            <w:noWrap/>
            <w:vAlign w:val="bottom"/>
          </w:tcPr>
          <w:p w:rsidR="00DD4C01" w:rsidRDefault="00DD4C01" w:rsidP="00DD4C01">
            <w:pPr>
              <w:pStyle w:val="NoSpacing"/>
              <w:jc w:val="center"/>
            </w:pPr>
            <w:r>
              <w:t>808</w:t>
            </w:r>
          </w:p>
        </w:tc>
        <w:tc>
          <w:tcPr>
            <w:tcW w:w="462" w:type="pct"/>
            <w:tcBorders>
              <w:top w:val="single" w:sz="4" w:space="0" w:color="auto"/>
              <w:bottom w:val="single" w:sz="4" w:space="0" w:color="auto"/>
            </w:tcBorders>
            <w:shd w:val="clear" w:color="auto" w:fill="auto"/>
            <w:noWrap/>
            <w:vAlign w:val="bottom"/>
          </w:tcPr>
          <w:p w:rsidR="00DD4C01" w:rsidRDefault="00DD4C01" w:rsidP="00DD4C01">
            <w:pPr>
              <w:pStyle w:val="NoSpacing"/>
              <w:jc w:val="center"/>
            </w:pPr>
            <w:r>
              <w:t>828</w:t>
            </w:r>
          </w:p>
        </w:tc>
      </w:tr>
    </w:tbl>
    <w:p w:rsidR="00DD4C01" w:rsidRDefault="00DD4C01" w:rsidP="00DD4C01">
      <w:pPr>
        <w:spacing w:after="0"/>
        <w:rPr>
          <w:rFonts w:ascii="Arial" w:eastAsia="Times New Roman" w:hAnsi="Arial" w:cs="Arial"/>
          <w:color w:val="000000"/>
          <w:sz w:val="18"/>
          <w:szCs w:val="18"/>
          <w:lang w:eastAsia="en-GB"/>
        </w:rPr>
      </w:pPr>
    </w:p>
    <w:p w:rsidR="00D74E22" w:rsidRDefault="00D74E22">
      <w:pPr>
        <w:rPr>
          <w:rFonts w:ascii="Arial" w:eastAsia="Times New Roman" w:hAnsi="Arial" w:cs="Arial"/>
          <w:color w:val="000000"/>
          <w:sz w:val="18"/>
          <w:szCs w:val="18"/>
          <w:lang w:eastAsia="en-GB"/>
        </w:rPr>
      </w:pPr>
      <w:r>
        <w:rPr>
          <w:noProof/>
          <w:lang w:val="en-US"/>
        </w:rPr>
        <w:drawing>
          <wp:inline distT="0" distB="0" distL="0" distR="0" wp14:anchorId="011E5A52" wp14:editId="011E5A53">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noProof/>
          <w:lang w:val="en-US"/>
        </w:rPr>
        <w:drawing>
          <wp:inline distT="0" distB="0" distL="0" distR="0" wp14:anchorId="011E5A54" wp14:editId="011E5A55">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rFonts w:ascii="Arial" w:eastAsia="Times New Roman" w:hAnsi="Arial" w:cs="Arial"/>
          <w:color w:val="000000"/>
          <w:sz w:val="18"/>
          <w:szCs w:val="18"/>
          <w:lang w:eastAsia="en-GB"/>
        </w:rPr>
        <w:br w:type="page"/>
      </w:r>
    </w:p>
    <w:p w:rsidR="00D74E22" w:rsidRPr="00060537" w:rsidRDefault="00676B47" w:rsidP="00D74E22">
      <w:pPr>
        <w:spacing w:after="0"/>
        <w:rPr>
          <w:rFonts w:ascii="Arial" w:eastAsia="Times New Roman" w:hAnsi="Arial" w:cs="Arial"/>
          <w:b/>
          <w:i/>
          <w:color w:val="000000"/>
          <w:sz w:val="20"/>
          <w:szCs w:val="20"/>
          <w:lang w:eastAsia="en-GB"/>
        </w:rPr>
      </w:pPr>
      <w:r w:rsidRPr="00060537">
        <w:rPr>
          <w:rFonts w:ascii="Arial" w:eastAsia="Times New Roman" w:hAnsi="Arial" w:cs="Arial"/>
          <w:b/>
          <w:i/>
          <w:color w:val="000000"/>
          <w:sz w:val="20"/>
          <w:szCs w:val="20"/>
          <w:lang w:eastAsia="en-GB"/>
        </w:rPr>
        <w:lastRenderedPageBreak/>
        <w:t>Climbing bean</w:t>
      </w:r>
      <w:r w:rsidR="00D74E22" w:rsidRPr="00060537">
        <w:rPr>
          <w:rFonts w:ascii="Arial" w:eastAsia="Times New Roman" w:hAnsi="Arial" w:cs="Arial"/>
          <w:b/>
          <w:i/>
          <w:color w:val="000000"/>
          <w:sz w:val="20"/>
          <w:szCs w:val="20"/>
          <w:lang w:eastAsia="en-GB"/>
        </w:rPr>
        <w:t xml:space="preserve"> input trial</w:t>
      </w:r>
    </w:p>
    <w:p w:rsidR="00D74E22" w:rsidRPr="00060537" w:rsidRDefault="00D74E22" w:rsidP="00D74E22">
      <w:pPr>
        <w:spacing w:after="0"/>
        <w:rPr>
          <w:rFonts w:ascii="Arial" w:eastAsia="Times New Roman" w:hAnsi="Arial" w:cs="Arial"/>
          <w:color w:val="000000"/>
          <w:sz w:val="20"/>
          <w:szCs w:val="20"/>
          <w:lang w:eastAsia="en-GB"/>
        </w:rPr>
      </w:pP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00676B47" w:rsidRPr="00060537">
        <w:rPr>
          <w:rFonts w:ascii="Arial" w:eastAsia="Times New Roman" w:hAnsi="Arial" w:cs="Arial"/>
          <w:color w:val="000000"/>
          <w:sz w:val="20"/>
          <w:szCs w:val="20"/>
          <w:lang w:eastAsia="en-GB"/>
        </w:rPr>
        <w:t>Migori</w:t>
      </w:r>
      <w:proofErr w:type="spellEnd"/>
      <w:r w:rsidR="00676B47" w:rsidRPr="00060537">
        <w:rPr>
          <w:rFonts w:ascii="Arial" w:eastAsia="Times New Roman" w:hAnsi="Arial" w:cs="Arial"/>
          <w:color w:val="000000"/>
          <w:sz w:val="20"/>
          <w:szCs w:val="20"/>
          <w:lang w:eastAsia="en-GB"/>
        </w:rPr>
        <w:t xml:space="preserve"> – </w:t>
      </w:r>
      <w:r w:rsidR="005E0FB2">
        <w:rPr>
          <w:rFonts w:ascii="Arial" w:eastAsia="Times New Roman" w:hAnsi="Arial" w:cs="Arial"/>
          <w:color w:val="000000"/>
          <w:sz w:val="20"/>
          <w:szCs w:val="20"/>
          <w:lang w:eastAsia="en-GB"/>
        </w:rPr>
        <w:t>Nyanza</w:t>
      </w:r>
    </w:p>
    <w:p w:rsidR="00833D47" w:rsidRPr="00060537" w:rsidRDefault="00D74E22" w:rsidP="00060537">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GPS: </w:t>
      </w:r>
      <w:r w:rsidR="00833D47" w:rsidRPr="00060537">
        <w:rPr>
          <w:rFonts w:ascii="Arial" w:eastAsia="Times New Roman" w:hAnsi="Arial" w:cs="Arial"/>
          <w:color w:val="000000"/>
          <w:sz w:val="20"/>
          <w:szCs w:val="20"/>
          <w:lang w:eastAsia="en-GB"/>
        </w:rPr>
        <w:t>E034˚ 29' 04.9"; S01˚ 00' 42.6"; Elevation: 1529 m</w:t>
      </w: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Planting date: </w:t>
      </w:r>
      <w:r w:rsidR="00833D47" w:rsidRPr="00060537">
        <w:rPr>
          <w:rFonts w:ascii="Arial" w:eastAsia="Times New Roman" w:hAnsi="Arial" w:cs="Arial"/>
          <w:color w:val="000000"/>
          <w:sz w:val="20"/>
          <w:szCs w:val="20"/>
          <w:lang w:eastAsia="en-GB"/>
        </w:rPr>
        <w:t>4-4-2011</w:t>
      </w:r>
    </w:p>
    <w:p w:rsidR="00D74E22"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Harvest date: </w:t>
      </w:r>
      <w:r w:rsidR="00833D47" w:rsidRPr="00060537">
        <w:rPr>
          <w:rFonts w:ascii="Arial" w:eastAsia="Times New Roman" w:hAnsi="Arial" w:cs="Arial"/>
          <w:color w:val="000000"/>
          <w:sz w:val="20"/>
          <w:szCs w:val="20"/>
          <w:lang w:eastAsia="en-GB"/>
        </w:rPr>
        <w:t>26-7-2011</w:t>
      </w:r>
    </w:p>
    <w:p w:rsidR="00AB73B1" w:rsidRDefault="00AB73B1" w:rsidP="00D74E22">
      <w:pPr>
        <w:spacing w:after="0"/>
        <w:rPr>
          <w:rFonts w:ascii="Arial" w:eastAsia="Times New Roman" w:hAnsi="Arial" w:cs="Arial"/>
          <w:color w:val="000000"/>
          <w:sz w:val="20"/>
          <w:szCs w:val="20"/>
          <w:lang w:eastAsia="en-GB"/>
        </w:rPr>
      </w:pPr>
    </w:p>
    <w:p w:rsidR="00AB73B1" w:rsidRPr="00060537" w:rsidRDefault="00AB73B1" w:rsidP="00D74E22">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Variety:</w:t>
      </w:r>
      <w:r w:rsidR="000D0FF7">
        <w:rPr>
          <w:rFonts w:ascii="Arial" w:eastAsia="Times New Roman" w:hAnsi="Arial" w:cs="Arial"/>
          <w:color w:val="000000"/>
          <w:sz w:val="20"/>
          <w:szCs w:val="20"/>
          <w:lang w:eastAsia="en-GB"/>
        </w:rPr>
        <w:t xml:space="preserve"> Kenya </w:t>
      </w:r>
      <w:proofErr w:type="spellStart"/>
      <w:r w:rsidR="000D0FF7">
        <w:rPr>
          <w:rFonts w:ascii="Arial" w:eastAsia="Times New Roman" w:hAnsi="Arial" w:cs="Arial"/>
          <w:color w:val="000000"/>
          <w:sz w:val="20"/>
          <w:szCs w:val="20"/>
          <w:lang w:eastAsia="en-GB"/>
        </w:rPr>
        <w:t>Tamu</w:t>
      </w:r>
      <w:proofErr w:type="spellEnd"/>
    </w:p>
    <w:p w:rsidR="00D74E22" w:rsidRPr="00060537" w:rsidRDefault="00D74E22" w:rsidP="00D74E22">
      <w:pPr>
        <w:spacing w:after="0"/>
        <w:rPr>
          <w:rFonts w:ascii="Arial" w:eastAsia="Times New Roman" w:hAnsi="Arial" w:cs="Arial"/>
          <w:color w:val="000000"/>
          <w:sz w:val="20"/>
          <w:szCs w:val="20"/>
          <w:lang w:eastAsia="en-GB"/>
        </w:rPr>
      </w:pP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Remarks:</w:t>
      </w:r>
      <w:r w:rsidR="00833D47" w:rsidRPr="00060537">
        <w:rPr>
          <w:rFonts w:ascii="Arial" w:eastAsia="Times New Roman" w:hAnsi="Arial" w:cs="Arial"/>
          <w:color w:val="000000"/>
          <w:sz w:val="20"/>
          <w:szCs w:val="20"/>
          <w:lang w:eastAsia="en-GB"/>
        </w:rPr>
        <w:t xml:space="preserve"> </w:t>
      </w:r>
    </w:p>
    <w:p w:rsidR="00844AD4" w:rsidRDefault="00AF082D" w:rsidP="00D74E22">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Grain yields for</w:t>
      </w:r>
      <w:r w:rsidR="008C02A3">
        <w:rPr>
          <w:rFonts w:ascii="Arial" w:eastAsia="Times New Roman" w:hAnsi="Arial" w:cs="Arial"/>
          <w:color w:val="000000"/>
          <w:sz w:val="20"/>
          <w:szCs w:val="20"/>
          <w:lang w:eastAsia="en-GB"/>
        </w:rPr>
        <w:t xml:space="preserve"> the</w:t>
      </w:r>
      <w:r>
        <w:rPr>
          <w:rFonts w:ascii="Arial" w:eastAsia="Times New Roman" w:hAnsi="Arial" w:cs="Arial"/>
          <w:color w:val="000000"/>
          <w:sz w:val="20"/>
          <w:szCs w:val="20"/>
          <w:lang w:eastAsia="en-GB"/>
        </w:rPr>
        <w:t xml:space="preserve"> control are </w:t>
      </w:r>
      <w:proofErr w:type="gramStart"/>
      <w:r>
        <w:rPr>
          <w:rFonts w:ascii="Arial" w:eastAsia="Times New Roman" w:hAnsi="Arial" w:cs="Arial"/>
          <w:color w:val="000000"/>
          <w:sz w:val="20"/>
          <w:szCs w:val="20"/>
          <w:lang w:eastAsia="en-GB"/>
        </w:rPr>
        <w:t>low,</w:t>
      </w:r>
      <w:proofErr w:type="gramEnd"/>
      <w:r>
        <w:rPr>
          <w:rFonts w:ascii="Arial" w:eastAsia="Times New Roman" w:hAnsi="Arial" w:cs="Arial"/>
          <w:color w:val="000000"/>
          <w:sz w:val="20"/>
          <w:szCs w:val="20"/>
          <w:lang w:eastAsia="en-GB"/>
        </w:rPr>
        <w:t xml:space="preserve"> and significantly improved by all fertilizer inputs.</w:t>
      </w:r>
      <w:r w:rsidR="00AB73B1">
        <w:rPr>
          <w:rFonts w:ascii="Arial" w:eastAsia="Times New Roman" w:hAnsi="Arial" w:cs="Arial"/>
          <w:color w:val="000000"/>
          <w:sz w:val="20"/>
          <w:szCs w:val="20"/>
          <w:lang w:eastAsia="en-GB"/>
        </w:rPr>
        <w:t xml:space="preserve"> Yields were nevertheless poor given the potential yield of these climbing bean varieties</w:t>
      </w:r>
      <w:r>
        <w:rPr>
          <w:rFonts w:ascii="Arial" w:eastAsia="Times New Roman" w:hAnsi="Arial" w:cs="Arial"/>
          <w:color w:val="000000"/>
          <w:sz w:val="20"/>
          <w:szCs w:val="20"/>
          <w:lang w:eastAsia="en-GB"/>
        </w:rPr>
        <w:t xml:space="preserve"> Differences in grain yields between fertilizers are small. Inoculation did not have a positive effect on grain yields in any of the treatments. </w:t>
      </w:r>
      <w:r w:rsidR="00AB73B1">
        <w:rPr>
          <w:rFonts w:ascii="Arial" w:eastAsia="Times New Roman" w:hAnsi="Arial" w:cs="Arial"/>
          <w:color w:val="000000"/>
          <w:sz w:val="20"/>
          <w:szCs w:val="20"/>
          <w:lang w:eastAsia="en-GB"/>
        </w:rPr>
        <w:t>Liming</w:t>
      </w:r>
      <w:r w:rsidR="00351216">
        <w:rPr>
          <w:rFonts w:ascii="Arial" w:eastAsia="Times New Roman" w:hAnsi="Arial" w:cs="Arial"/>
          <w:color w:val="000000"/>
          <w:sz w:val="20"/>
          <w:szCs w:val="20"/>
          <w:lang w:eastAsia="en-GB"/>
        </w:rPr>
        <w:t xml:space="preserve"> increased yields</w:t>
      </w:r>
      <w:r>
        <w:rPr>
          <w:rFonts w:ascii="Arial" w:eastAsia="Times New Roman" w:hAnsi="Arial" w:cs="Arial"/>
          <w:color w:val="000000"/>
          <w:sz w:val="20"/>
          <w:szCs w:val="20"/>
          <w:lang w:eastAsia="en-GB"/>
        </w:rPr>
        <w:t xml:space="preserve"> for the treatments with DAP and </w:t>
      </w:r>
      <w:proofErr w:type="spellStart"/>
      <w:r>
        <w:rPr>
          <w:rFonts w:ascii="Arial" w:eastAsia="Times New Roman" w:hAnsi="Arial" w:cs="Arial"/>
          <w:color w:val="000000"/>
          <w:sz w:val="20"/>
          <w:szCs w:val="20"/>
          <w:lang w:eastAsia="en-GB"/>
        </w:rPr>
        <w:t>Sympal</w:t>
      </w:r>
      <w:proofErr w:type="spellEnd"/>
      <w:r>
        <w:rPr>
          <w:rFonts w:ascii="Arial" w:eastAsia="Times New Roman" w:hAnsi="Arial" w:cs="Arial"/>
          <w:color w:val="000000"/>
          <w:sz w:val="20"/>
          <w:szCs w:val="20"/>
          <w:lang w:eastAsia="en-GB"/>
        </w:rPr>
        <w:t xml:space="preserve">, although </w:t>
      </w:r>
      <w:r w:rsidR="00351216">
        <w:rPr>
          <w:rFonts w:ascii="Arial" w:eastAsia="Times New Roman" w:hAnsi="Arial" w:cs="Arial"/>
          <w:color w:val="000000"/>
          <w:sz w:val="20"/>
          <w:szCs w:val="20"/>
          <w:lang w:eastAsia="en-GB"/>
        </w:rPr>
        <w:t xml:space="preserve">standard errors are large. </w:t>
      </w:r>
      <w:r>
        <w:rPr>
          <w:rFonts w:ascii="Arial" w:eastAsia="Times New Roman" w:hAnsi="Arial" w:cs="Arial"/>
          <w:color w:val="000000"/>
          <w:sz w:val="20"/>
          <w:szCs w:val="20"/>
          <w:lang w:eastAsia="en-GB"/>
        </w:rPr>
        <w:t xml:space="preserve">Stover yields also increased as a result of fertilizer inputs, but to a lesser extent than grain yields. Inoculation and/or lime did not increase </w:t>
      </w:r>
      <w:proofErr w:type="spellStart"/>
      <w:r>
        <w:rPr>
          <w:rFonts w:ascii="Arial" w:eastAsia="Times New Roman" w:hAnsi="Arial" w:cs="Arial"/>
          <w:color w:val="000000"/>
          <w:sz w:val="20"/>
          <w:szCs w:val="20"/>
          <w:lang w:eastAsia="en-GB"/>
        </w:rPr>
        <w:t>stover</w:t>
      </w:r>
      <w:proofErr w:type="spellEnd"/>
      <w:r>
        <w:rPr>
          <w:rFonts w:ascii="Arial" w:eastAsia="Times New Roman" w:hAnsi="Arial" w:cs="Arial"/>
          <w:color w:val="000000"/>
          <w:sz w:val="20"/>
          <w:szCs w:val="20"/>
          <w:lang w:eastAsia="en-GB"/>
        </w:rPr>
        <w:t xml:space="preserve"> yields for most treatments with fertilizer, except for t</w:t>
      </w:r>
      <w:r w:rsidR="008C02A3">
        <w:rPr>
          <w:rFonts w:ascii="Arial" w:eastAsia="Times New Roman" w:hAnsi="Arial" w:cs="Arial"/>
          <w:color w:val="000000"/>
          <w:sz w:val="20"/>
          <w:szCs w:val="20"/>
          <w:lang w:eastAsia="en-GB"/>
        </w:rPr>
        <w:t xml:space="preserve">he two treatments with rock P. </w:t>
      </w:r>
    </w:p>
    <w:p w:rsidR="00AF082D" w:rsidRPr="00060537" w:rsidRDefault="00AF082D" w:rsidP="00D74E22">
      <w:pPr>
        <w:spacing w:after="0"/>
        <w:rPr>
          <w:rFonts w:ascii="Arial" w:eastAsia="Times New Roman" w:hAnsi="Arial" w:cs="Arial"/>
          <w:color w:val="000000"/>
          <w:sz w:val="20"/>
          <w:szCs w:val="20"/>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833D47" w:rsidRPr="001233B4" w:rsidRDefault="00833D47" w:rsidP="00D74E22">
      <w:pPr>
        <w:spacing w:after="0"/>
        <w:rPr>
          <w:rFonts w:ascii="Arial" w:eastAsia="Times New Roman" w:hAnsi="Arial" w:cs="Arial"/>
          <w:i/>
          <w:color w:val="000000"/>
          <w:sz w:val="20"/>
          <w:szCs w:val="20"/>
          <w:lang w:eastAsia="en-GB"/>
        </w:rPr>
      </w:pPr>
      <w:r w:rsidRPr="001233B4">
        <w:rPr>
          <w:rFonts w:ascii="Arial" w:eastAsia="Times New Roman" w:hAnsi="Arial" w:cs="Arial"/>
          <w:i/>
          <w:color w:val="000000"/>
          <w:sz w:val="20"/>
          <w:szCs w:val="20"/>
          <w:lang w:eastAsia="en-GB"/>
        </w:rPr>
        <w:lastRenderedPageBreak/>
        <w:t>Grain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D74E22" w:rsidRPr="00DD4C01" w:rsidTr="00676B47">
        <w:trPr>
          <w:trHeight w:val="300"/>
        </w:trPr>
        <w:tc>
          <w:tcPr>
            <w:tcW w:w="971" w:type="pct"/>
            <w:gridSpan w:val="2"/>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A</w:t>
            </w:r>
            <w:r w:rsidRPr="00DD4C01">
              <w:rPr>
                <w:lang w:eastAsia="en-GB"/>
              </w:rPr>
              <w:t>verage</w:t>
            </w:r>
          </w:p>
        </w:tc>
      </w:tr>
      <w:tr w:rsidR="00833D47" w:rsidRPr="00DD4C01" w:rsidTr="00676B47">
        <w:trPr>
          <w:trHeight w:val="300"/>
        </w:trPr>
        <w:tc>
          <w:tcPr>
            <w:tcW w:w="476" w:type="pct"/>
            <w:vMerge w:val="restart"/>
            <w:tcBorders>
              <w:top w:val="single" w:sz="4" w:space="0" w:color="auto"/>
            </w:tcBorders>
            <w:shd w:val="clear" w:color="auto" w:fill="auto"/>
            <w:vAlign w:val="bottom"/>
            <w:hideMark/>
          </w:tcPr>
          <w:p w:rsidR="00833D47" w:rsidRPr="00DD4C01" w:rsidRDefault="00833D47" w:rsidP="00676B4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833D47" w:rsidRPr="00DD4C01" w:rsidRDefault="00833D4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833D47" w:rsidRDefault="00833D47" w:rsidP="00833D47">
            <w:pPr>
              <w:pStyle w:val="NoSpacing"/>
              <w:jc w:val="center"/>
            </w:pPr>
            <w:r>
              <w:t>690</w:t>
            </w:r>
          </w:p>
        </w:tc>
        <w:tc>
          <w:tcPr>
            <w:tcW w:w="566" w:type="pct"/>
            <w:tcBorders>
              <w:top w:val="single" w:sz="4" w:space="0" w:color="auto"/>
            </w:tcBorders>
            <w:shd w:val="clear" w:color="auto" w:fill="auto"/>
            <w:noWrap/>
            <w:vAlign w:val="bottom"/>
          </w:tcPr>
          <w:p w:rsidR="00833D47" w:rsidRDefault="00833D47" w:rsidP="00833D47">
            <w:pPr>
              <w:pStyle w:val="NoSpacing"/>
              <w:jc w:val="center"/>
            </w:pPr>
            <w:r>
              <w:t>1121</w:t>
            </w:r>
          </w:p>
        </w:tc>
        <w:tc>
          <w:tcPr>
            <w:tcW w:w="652" w:type="pct"/>
            <w:tcBorders>
              <w:top w:val="single" w:sz="4" w:space="0" w:color="auto"/>
            </w:tcBorders>
            <w:shd w:val="clear" w:color="auto" w:fill="auto"/>
            <w:noWrap/>
            <w:vAlign w:val="bottom"/>
          </w:tcPr>
          <w:p w:rsidR="00833D47" w:rsidRDefault="00833D47" w:rsidP="00833D47">
            <w:pPr>
              <w:pStyle w:val="NoSpacing"/>
              <w:jc w:val="center"/>
            </w:pPr>
            <w:r>
              <w:t>1200</w:t>
            </w:r>
          </w:p>
        </w:tc>
        <w:tc>
          <w:tcPr>
            <w:tcW w:w="441" w:type="pct"/>
            <w:tcBorders>
              <w:top w:val="single" w:sz="4" w:space="0" w:color="auto"/>
            </w:tcBorders>
            <w:shd w:val="clear" w:color="auto" w:fill="auto"/>
            <w:noWrap/>
            <w:vAlign w:val="bottom"/>
          </w:tcPr>
          <w:p w:rsidR="00833D47" w:rsidRDefault="00833D47" w:rsidP="00833D47">
            <w:pPr>
              <w:pStyle w:val="NoSpacing"/>
              <w:jc w:val="center"/>
            </w:pPr>
            <w:r>
              <w:t>1037</w:t>
            </w:r>
          </w:p>
        </w:tc>
        <w:tc>
          <w:tcPr>
            <w:tcW w:w="456" w:type="pct"/>
            <w:tcBorders>
              <w:top w:val="single" w:sz="4" w:space="0" w:color="auto"/>
            </w:tcBorders>
            <w:shd w:val="clear" w:color="auto" w:fill="auto"/>
            <w:noWrap/>
            <w:vAlign w:val="bottom"/>
          </w:tcPr>
          <w:p w:rsidR="00833D47" w:rsidRDefault="00833D47" w:rsidP="00833D47">
            <w:pPr>
              <w:pStyle w:val="NoSpacing"/>
              <w:jc w:val="center"/>
            </w:pPr>
            <w:r>
              <w:t>1124</w:t>
            </w:r>
          </w:p>
        </w:tc>
        <w:tc>
          <w:tcPr>
            <w:tcW w:w="484" w:type="pct"/>
            <w:tcBorders>
              <w:top w:val="single" w:sz="4" w:space="0" w:color="auto"/>
            </w:tcBorders>
            <w:shd w:val="clear" w:color="auto" w:fill="auto"/>
            <w:noWrap/>
            <w:vAlign w:val="bottom"/>
          </w:tcPr>
          <w:p w:rsidR="00833D47" w:rsidRDefault="00833D47" w:rsidP="00833D47">
            <w:pPr>
              <w:pStyle w:val="NoSpacing"/>
              <w:jc w:val="center"/>
            </w:pPr>
            <w:r>
              <w:t>969</w:t>
            </w:r>
          </w:p>
        </w:tc>
        <w:tc>
          <w:tcPr>
            <w:tcW w:w="481" w:type="pct"/>
            <w:tcBorders>
              <w:top w:val="single" w:sz="4" w:space="0" w:color="auto"/>
            </w:tcBorders>
            <w:shd w:val="clear" w:color="auto" w:fill="auto"/>
            <w:noWrap/>
            <w:vAlign w:val="bottom"/>
          </w:tcPr>
          <w:p w:rsidR="00833D47" w:rsidRDefault="00833D47" w:rsidP="00833D47">
            <w:pPr>
              <w:pStyle w:val="NoSpacing"/>
              <w:jc w:val="center"/>
            </w:pPr>
            <w:r>
              <w:t>1052</w:t>
            </w:r>
          </w:p>
        </w:tc>
        <w:tc>
          <w:tcPr>
            <w:tcW w:w="493" w:type="pct"/>
            <w:tcBorders>
              <w:top w:val="single" w:sz="4" w:space="0" w:color="auto"/>
            </w:tcBorders>
            <w:shd w:val="clear" w:color="auto" w:fill="auto"/>
            <w:noWrap/>
            <w:vAlign w:val="bottom"/>
          </w:tcPr>
          <w:p w:rsidR="00833D47" w:rsidRDefault="00833D47" w:rsidP="00833D47">
            <w:pPr>
              <w:pStyle w:val="NoSpacing"/>
              <w:jc w:val="center"/>
            </w:pPr>
            <w:r>
              <w:t>1028</w:t>
            </w:r>
          </w:p>
        </w:tc>
      </w:tr>
      <w:tr w:rsidR="00833D47" w:rsidRPr="00DD4C01" w:rsidTr="00676B47">
        <w:trPr>
          <w:trHeight w:val="300"/>
        </w:trPr>
        <w:tc>
          <w:tcPr>
            <w:tcW w:w="476" w:type="pct"/>
            <w:vMerge/>
            <w:vAlign w:val="center"/>
            <w:hideMark/>
          </w:tcPr>
          <w:p w:rsidR="00833D47" w:rsidRPr="00DD4C01" w:rsidRDefault="00833D47" w:rsidP="00676B47">
            <w:pPr>
              <w:pStyle w:val="NoSpacing"/>
              <w:rPr>
                <w:lang w:eastAsia="en-GB"/>
              </w:rPr>
            </w:pPr>
          </w:p>
        </w:tc>
        <w:tc>
          <w:tcPr>
            <w:tcW w:w="495" w:type="pct"/>
            <w:shd w:val="clear" w:color="auto" w:fill="auto"/>
            <w:noWrap/>
            <w:vAlign w:val="bottom"/>
            <w:hideMark/>
          </w:tcPr>
          <w:p w:rsidR="00833D47" w:rsidRPr="00DD4C01" w:rsidRDefault="00833D4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833D47" w:rsidRDefault="00833D47" w:rsidP="00833D47">
            <w:pPr>
              <w:pStyle w:val="NoSpacing"/>
              <w:jc w:val="center"/>
            </w:pPr>
            <w:r>
              <w:t>601</w:t>
            </w:r>
          </w:p>
        </w:tc>
        <w:tc>
          <w:tcPr>
            <w:tcW w:w="566" w:type="pct"/>
            <w:shd w:val="clear" w:color="auto" w:fill="auto"/>
            <w:noWrap/>
            <w:vAlign w:val="bottom"/>
          </w:tcPr>
          <w:p w:rsidR="00833D47" w:rsidRDefault="00833D47" w:rsidP="00833D47">
            <w:pPr>
              <w:pStyle w:val="NoSpacing"/>
              <w:jc w:val="center"/>
            </w:pPr>
            <w:r>
              <w:t>910</w:t>
            </w:r>
          </w:p>
        </w:tc>
        <w:tc>
          <w:tcPr>
            <w:tcW w:w="652" w:type="pct"/>
            <w:shd w:val="clear" w:color="auto" w:fill="auto"/>
            <w:noWrap/>
            <w:vAlign w:val="bottom"/>
          </w:tcPr>
          <w:p w:rsidR="00833D47" w:rsidRDefault="00833D47" w:rsidP="00833D47">
            <w:pPr>
              <w:pStyle w:val="NoSpacing"/>
              <w:jc w:val="center"/>
            </w:pPr>
            <w:r>
              <w:t>919</w:t>
            </w:r>
          </w:p>
        </w:tc>
        <w:tc>
          <w:tcPr>
            <w:tcW w:w="441" w:type="pct"/>
            <w:shd w:val="clear" w:color="auto" w:fill="auto"/>
            <w:noWrap/>
            <w:vAlign w:val="bottom"/>
          </w:tcPr>
          <w:p w:rsidR="00833D47" w:rsidRDefault="00833D47" w:rsidP="00833D47">
            <w:pPr>
              <w:pStyle w:val="NoSpacing"/>
              <w:jc w:val="center"/>
            </w:pPr>
            <w:r>
              <w:t>1058</w:t>
            </w:r>
          </w:p>
        </w:tc>
        <w:tc>
          <w:tcPr>
            <w:tcW w:w="456" w:type="pct"/>
            <w:shd w:val="clear" w:color="auto" w:fill="auto"/>
            <w:noWrap/>
            <w:vAlign w:val="bottom"/>
          </w:tcPr>
          <w:p w:rsidR="00833D47" w:rsidRDefault="00833D47" w:rsidP="00833D47">
            <w:pPr>
              <w:pStyle w:val="NoSpacing"/>
              <w:jc w:val="center"/>
            </w:pPr>
            <w:r>
              <w:t>1093</w:t>
            </w:r>
          </w:p>
        </w:tc>
        <w:tc>
          <w:tcPr>
            <w:tcW w:w="484" w:type="pct"/>
            <w:shd w:val="clear" w:color="auto" w:fill="auto"/>
            <w:noWrap/>
            <w:vAlign w:val="bottom"/>
          </w:tcPr>
          <w:p w:rsidR="00833D47" w:rsidRDefault="00833D47" w:rsidP="00833D47">
            <w:pPr>
              <w:pStyle w:val="NoSpacing"/>
              <w:jc w:val="center"/>
            </w:pPr>
            <w:r>
              <w:t>1148</w:t>
            </w:r>
          </w:p>
        </w:tc>
        <w:tc>
          <w:tcPr>
            <w:tcW w:w="481" w:type="pct"/>
            <w:shd w:val="clear" w:color="auto" w:fill="auto"/>
            <w:noWrap/>
            <w:vAlign w:val="bottom"/>
          </w:tcPr>
          <w:p w:rsidR="00833D47" w:rsidRDefault="00833D47" w:rsidP="00833D47">
            <w:pPr>
              <w:pStyle w:val="NoSpacing"/>
              <w:jc w:val="center"/>
            </w:pPr>
            <w:r>
              <w:t>1134</w:t>
            </w:r>
          </w:p>
        </w:tc>
        <w:tc>
          <w:tcPr>
            <w:tcW w:w="493" w:type="pct"/>
            <w:shd w:val="clear" w:color="auto" w:fill="auto"/>
            <w:noWrap/>
            <w:vAlign w:val="bottom"/>
          </w:tcPr>
          <w:p w:rsidR="00833D47" w:rsidRDefault="00833D47" w:rsidP="00833D47">
            <w:pPr>
              <w:pStyle w:val="NoSpacing"/>
              <w:jc w:val="center"/>
            </w:pPr>
            <w:r>
              <w:t>980</w:t>
            </w:r>
          </w:p>
        </w:tc>
      </w:tr>
      <w:tr w:rsidR="00833D47" w:rsidRPr="00DD4C01" w:rsidTr="00676B47">
        <w:trPr>
          <w:trHeight w:val="300"/>
        </w:trPr>
        <w:tc>
          <w:tcPr>
            <w:tcW w:w="476" w:type="pct"/>
            <w:vMerge w:val="restart"/>
            <w:shd w:val="clear" w:color="auto" w:fill="auto"/>
            <w:vAlign w:val="bottom"/>
            <w:hideMark/>
          </w:tcPr>
          <w:p w:rsidR="00833D47" w:rsidRPr="00DD4C01" w:rsidRDefault="00833D47" w:rsidP="00676B47">
            <w:pPr>
              <w:pStyle w:val="NoSpacing"/>
              <w:rPr>
                <w:lang w:eastAsia="en-GB"/>
              </w:rPr>
            </w:pPr>
            <w:r w:rsidRPr="00DD4C01">
              <w:rPr>
                <w:lang w:eastAsia="en-GB"/>
              </w:rPr>
              <w:t>With lime</w:t>
            </w:r>
          </w:p>
        </w:tc>
        <w:tc>
          <w:tcPr>
            <w:tcW w:w="495" w:type="pct"/>
            <w:shd w:val="clear" w:color="auto" w:fill="auto"/>
            <w:noWrap/>
            <w:vAlign w:val="bottom"/>
            <w:hideMark/>
          </w:tcPr>
          <w:p w:rsidR="00833D47" w:rsidRPr="00DD4C01" w:rsidRDefault="00833D4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833D47" w:rsidRDefault="00833D47" w:rsidP="00833D47">
            <w:pPr>
              <w:pStyle w:val="NoSpacing"/>
              <w:jc w:val="center"/>
            </w:pPr>
            <w:r>
              <w:t>768</w:t>
            </w:r>
          </w:p>
        </w:tc>
        <w:tc>
          <w:tcPr>
            <w:tcW w:w="566" w:type="pct"/>
            <w:shd w:val="clear" w:color="auto" w:fill="auto"/>
            <w:noWrap/>
            <w:vAlign w:val="bottom"/>
          </w:tcPr>
          <w:p w:rsidR="00833D47" w:rsidRDefault="00833D47" w:rsidP="00833D47">
            <w:pPr>
              <w:pStyle w:val="NoSpacing"/>
              <w:jc w:val="center"/>
            </w:pPr>
            <w:r>
              <w:t>948</w:t>
            </w:r>
          </w:p>
        </w:tc>
        <w:tc>
          <w:tcPr>
            <w:tcW w:w="652" w:type="pct"/>
            <w:shd w:val="clear" w:color="auto" w:fill="auto"/>
            <w:noWrap/>
            <w:vAlign w:val="bottom"/>
          </w:tcPr>
          <w:p w:rsidR="00833D47" w:rsidRDefault="00833D47" w:rsidP="00833D47">
            <w:pPr>
              <w:pStyle w:val="NoSpacing"/>
              <w:jc w:val="center"/>
            </w:pPr>
            <w:r>
              <w:t>858</w:t>
            </w:r>
          </w:p>
        </w:tc>
        <w:tc>
          <w:tcPr>
            <w:tcW w:w="441" w:type="pct"/>
            <w:shd w:val="clear" w:color="auto" w:fill="auto"/>
            <w:noWrap/>
            <w:vAlign w:val="bottom"/>
          </w:tcPr>
          <w:p w:rsidR="00833D47" w:rsidRDefault="00833D47" w:rsidP="00833D47">
            <w:pPr>
              <w:pStyle w:val="NoSpacing"/>
              <w:jc w:val="center"/>
            </w:pPr>
            <w:r>
              <w:t>1176</w:t>
            </w:r>
          </w:p>
        </w:tc>
        <w:tc>
          <w:tcPr>
            <w:tcW w:w="456" w:type="pct"/>
            <w:shd w:val="clear" w:color="auto" w:fill="auto"/>
            <w:noWrap/>
            <w:vAlign w:val="bottom"/>
          </w:tcPr>
          <w:p w:rsidR="00833D47" w:rsidRDefault="00833D47" w:rsidP="00833D47">
            <w:pPr>
              <w:pStyle w:val="NoSpacing"/>
              <w:jc w:val="center"/>
            </w:pPr>
            <w:r>
              <w:t>1082</w:t>
            </w:r>
          </w:p>
        </w:tc>
        <w:tc>
          <w:tcPr>
            <w:tcW w:w="484" w:type="pct"/>
            <w:shd w:val="clear" w:color="auto" w:fill="auto"/>
            <w:noWrap/>
            <w:vAlign w:val="bottom"/>
          </w:tcPr>
          <w:p w:rsidR="00833D47" w:rsidRDefault="00833D47" w:rsidP="00833D47">
            <w:pPr>
              <w:pStyle w:val="NoSpacing"/>
              <w:jc w:val="center"/>
            </w:pPr>
            <w:r>
              <w:t>1070</w:t>
            </w:r>
          </w:p>
        </w:tc>
        <w:tc>
          <w:tcPr>
            <w:tcW w:w="481" w:type="pct"/>
            <w:shd w:val="clear" w:color="auto" w:fill="auto"/>
            <w:noWrap/>
            <w:vAlign w:val="bottom"/>
          </w:tcPr>
          <w:p w:rsidR="00833D47" w:rsidRDefault="00833D47" w:rsidP="00833D47">
            <w:pPr>
              <w:pStyle w:val="NoSpacing"/>
              <w:jc w:val="center"/>
            </w:pPr>
            <w:r>
              <w:t>1369</w:t>
            </w:r>
          </w:p>
        </w:tc>
        <w:tc>
          <w:tcPr>
            <w:tcW w:w="493" w:type="pct"/>
            <w:shd w:val="clear" w:color="auto" w:fill="auto"/>
            <w:noWrap/>
            <w:vAlign w:val="bottom"/>
          </w:tcPr>
          <w:p w:rsidR="00833D47" w:rsidRDefault="00833D47" w:rsidP="00833D47">
            <w:pPr>
              <w:pStyle w:val="NoSpacing"/>
              <w:jc w:val="center"/>
            </w:pPr>
            <w:r>
              <w:t>1039</w:t>
            </w:r>
          </w:p>
        </w:tc>
      </w:tr>
      <w:tr w:rsidR="00833D47" w:rsidRPr="00DD4C01" w:rsidTr="00676B47">
        <w:trPr>
          <w:trHeight w:val="300"/>
        </w:trPr>
        <w:tc>
          <w:tcPr>
            <w:tcW w:w="476" w:type="pct"/>
            <w:vMerge/>
            <w:tcBorders>
              <w:bottom w:val="single" w:sz="4" w:space="0" w:color="auto"/>
            </w:tcBorders>
            <w:vAlign w:val="center"/>
            <w:hideMark/>
          </w:tcPr>
          <w:p w:rsidR="00833D47" w:rsidRPr="00DD4C01" w:rsidRDefault="00833D47" w:rsidP="00676B47">
            <w:pPr>
              <w:pStyle w:val="NoSpacing"/>
              <w:rPr>
                <w:lang w:eastAsia="en-GB"/>
              </w:rPr>
            </w:pPr>
          </w:p>
        </w:tc>
        <w:tc>
          <w:tcPr>
            <w:tcW w:w="495" w:type="pct"/>
            <w:tcBorders>
              <w:bottom w:val="single" w:sz="4" w:space="0" w:color="auto"/>
            </w:tcBorders>
            <w:shd w:val="clear" w:color="auto" w:fill="auto"/>
            <w:noWrap/>
            <w:vAlign w:val="bottom"/>
            <w:hideMark/>
          </w:tcPr>
          <w:p w:rsidR="00833D47" w:rsidRPr="00DD4C01" w:rsidRDefault="00833D4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833D47" w:rsidRDefault="00833D47" w:rsidP="00833D47">
            <w:pPr>
              <w:pStyle w:val="NoSpacing"/>
              <w:jc w:val="center"/>
            </w:pPr>
            <w:r>
              <w:t>630</w:t>
            </w:r>
          </w:p>
        </w:tc>
        <w:tc>
          <w:tcPr>
            <w:tcW w:w="566" w:type="pct"/>
            <w:tcBorders>
              <w:bottom w:val="single" w:sz="4" w:space="0" w:color="auto"/>
            </w:tcBorders>
            <w:shd w:val="clear" w:color="auto" w:fill="auto"/>
            <w:noWrap/>
            <w:vAlign w:val="bottom"/>
          </w:tcPr>
          <w:p w:rsidR="00833D47" w:rsidRDefault="00833D47" w:rsidP="00833D47">
            <w:pPr>
              <w:pStyle w:val="NoSpacing"/>
              <w:jc w:val="center"/>
            </w:pPr>
            <w:r>
              <w:t>790</w:t>
            </w:r>
          </w:p>
        </w:tc>
        <w:tc>
          <w:tcPr>
            <w:tcW w:w="652" w:type="pct"/>
            <w:tcBorders>
              <w:bottom w:val="single" w:sz="4" w:space="0" w:color="auto"/>
            </w:tcBorders>
            <w:shd w:val="clear" w:color="auto" w:fill="auto"/>
            <w:noWrap/>
            <w:vAlign w:val="bottom"/>
          </w:tcPr>
          <w:p w:rsidR="00833D47" w:rsidRDefault="00833D47" w:rsidP="00833D47">
            <w:pPr>
              <w:pStyle w:val="NoSpacing"/>
              <w:jc w:val="center"/>
            </w:pPr>
            <w:r>
              <w:t>1093</w:t>
            </w:r>
          </w:p>
        </w:tc>
        <w:tc>
          <w:tcPr>
            <w:tcW w:w="441" w:type="pct"/>
            <w:tcBorders>
              <w:bottom w:val="single" w:sz="4" w:space="0" w:color="auto"/>
            </w:tcBorders>
            <w:shd w:val="clear" w:color="auto" w:fill="auto"/>
            <w:noWrap/>
            <w:vAlign w:val="bottom"/>
          </w:tcPr>
          <w:p w:rsidR="00833D47" w:rsidRDefault="00833D47" w:rsidP="00833D47">
            <w:pPr>
              <w:pStyle w:val="NoSpacing"/>
              <w:jc w:val="center"/>
            </w:pPr>
            <w:r>
              <w:t>1158</w:t>
            </w:r>
          </w:p>
        </w:tc>
        <w:tc>
          <w:tcPr>
            <w:tcW w:w="456" w:type="pct"/>
            <w:tcBorders>
              <w:bottom w:val="single" w:sz="4" w:space="0" w:color="auto"/>
            </w:tcBorders>
            <w:shd w:val="clear" w:color="auto" w:fill="auto"/>
            <w:noWrap/>
            <w:vAlign w:val="bottom"/>
          </w:tcPr>
          <w:p w:rsidR="00833D47" w:rsidRDefault="00833D47" w:rsidP="00833D47">
            <w:pPr>
              <w:pStyle w:val="NoSpacing"/>
              <w:jc w:val="center"/>
            </w:pPr>
            <w:r>
              <w:t>983</w:t>
            </w:r>
          </w:p>
        </w:tc>
        <w:tc>
          <w:tcPr>
            <w:tcW w:w="484" w:type="pct"/>
            <w:tcBorders>
              <w:bottom w:val="single" w:sz="4" w:space="0" w:color="auto"/>
            </w:tcBorders>
            <w:shd w:val="clear" w:color="auto" w:fill="auto"/>
            <w:noWrap/>
            <w:vAlign w:val="bottom"/>
          </w:tcPr>
          <w:p w:rsidR="00833D47" w:rsidRDefault="00833D47" w:rsidP="00833D47">
            <w:pPr>
              <w:pStyle w:val="NoSpacing"/>
              <w:jc w:val="center"/>
            </w:pPr>
            <w:r>
              <w:t>972</w:t>
            </w:r>
          </w:p>
        </w:tc>
        <w:tc>
          <w:tcPr>
            <w:tcW w:w="481" w:type="pct"/>
            <w:tcBorders>
              <w:bottom w:val="single" w:sz="4" w:space="0" w:color="auto"/>
            </w:tcBorders>
            <w:shd w:val="clear" w:color="auto" w:fill="auto"/>
            <w:noWrap/>
            <w:vAlign w:val="bottom"/>
          </w:tcPr>
          <w:p w:rsidR="00833D47" w:rsidRDefault="00833D47" w:rsidP="00833D47">
            <w:pPr>
              <w:pStyle w:val="NoSpacing"/>
              <w:jc w:val="center"/>
            </w:pPr>
            <w:r>
              <w:t>1248</w:t>
            </w:r>
          </w:p>
        </w:tc>
        <w:tc>
          <w:tcPr>
            <w:tcW w:w="493" w:type="pct"/>
            <w:tcBorders>
              <w:bottom w:val="single" w:sz="4" w:space="0" w:color="auto"/>
            </w:tcBorders>
            <w:shd w:val="clear" w:color="auto" w:fill="auto"/>
            <w:noWrap/>
            <w:vAlign w:val="bottom"/>
          </w:tcPr>
          <w:p w:rsidR="00833D47" w:rsidRDefault="00833D47" w:rsidP="00833D47">
            <w:pPr>
              <w:pStyle w:val="NoSpacing"/>
              <w:jc w:val="center"/>
            </w:pPr>
            <w:r>
              <w:t>982</w:t>
            </w:r>
          </w:p>
        </w:tc>
      </w:tr>
      <w:tr w:rsidR="00833D47" w:rsidRPr="00DD4C01" w:rsidTr="00676B47">
        <w:trPr>
          <w:trHeight w:val="300"/>
        </w:trPr>
        <w:tc>
          <w:tcPr>
            <w:tcW w:w="476" w:type="pct"/>
            <w:tcBorders>
              <w:top w:val="single" w:sz="4" w:space="0" w:color="auto"/>
              <w:bottom w:val="single" w:sz="4" w:space="0" w:color="auto"/>
            </w:tcBorders>
            <w:shd w:val="clear" w:color="auto" w:fill="auto"/>
            <w:noWrap/>
            <w:vAlign w:val="bottom"/>
            <w:hideMark/>
          </w:tcPr>
          <w:p w:rsidR="00833D47" w:rsidRPr="00DD4C01" w:rsidRDefault="00833D47" w:rsidP="00676B4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833D47" w:rsidRPr="00DD4C01" w:rsidRDefault="00833D47" w:rsidP="00676B4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672</w:t>
            </w:r>
          </w:p>
        </w:tc>
        <w:tc>
          <w:tcPr>
            <w:tcW w:w="566"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942</w:t>
            </w:r>
          </w:p>
        </w:tc>
        <w:tc>
          <w:tcPr>
            <w:tcW w:w="652"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1018</w:t>
            </w:r>
          </w:p>
        </w:tc>
        <w:tc>
          <w:tcPr>
            <w:tcW w:w="441"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1107</w:t>
            </w:r>
          </w:p>
        </w:tc>
        <w:tc>
          <w:tcPr>
            <w:tcW w:w="456"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1070</w:t>
            </w:r>
          </w:p>
        </w:tc>
        <w:tc>
          <w:tcPr>
            <w:tcW w:w="484"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1040</w:t>
            </w:r>
          </w:p>
        </w:tc>
        <w:tc>
          <w:tcPr>
            <w:tcW w:w="481"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1201</w:t>
            </w:r>
          </w:p>
        </w:tc>
        <w:tc>
          <w:tcPr>
            <w:tcW w:w="493"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1007</w:t>
            </w:r>
          </w:p>
        </w:tc>
      </w:tr>
    </w:tbl>
    <w:p w:rsidR="00D74E22" w:rsidRDefault="00D74E22" w:rsidP="00DD4C01">
      <w:pPr>
        <w:spacing w:after="0"/>
        <w:rPr>
          <w:rFonts w:ascii="Arial" w:eastAsia="Times New Roman" w:hAnsi="Arial" w:cs="Arial"/>
          <w:color w:val="000000"/>
          <w:sz w:val="18"/>
          <w:szCs w:val="18"/>
          <w:lang w:eastAsia="en-GB"/>
        </w:rPr>
      </w:pPr>
    </w:p>
    <w:p w:rsidR="00833D47" w:rsidRDefault="00833D47"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56" wp14:editId="011E5A57">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33D47" w:rsidRDefault="00833D47"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58" wp14:editId="6131BF0A">
            <wp:extent cx="4572000" cy="27432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74E22" w:rsidRDefault="00D74E22" w:rsidP="00DD4C01">
      <w:pPr>
        <w:spacing w:after="0"/>
        <w:rPr>
          <w:rFonts w:ascii="Arial" w:eastAsia="Times New Roman" w:hAnsi="Arial" w:cs="Arial"/>
          <w:color w:val="000000"/>
          <w:sz w:val="18"/>
          <w:szCs w:val="18"/>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833D47" w:rsidRPr="001233B4" w:rsidRDefault="00833D47" w:rsidP="00DD4C01">
      <w:pPr>
        <w:spacing w:after="0"/>
        <w:rPr>
          <w:rFonts w:ascii="Arial" w:eastAsia="Times New Roman" w:hAnsi="Arial" w:cs="Arial"/>
          <w:i/>
          <w:color w:val="000000"/>
          <w:sz w:val="20"/>
          <w:szCs w:val="20"/>
          <w:lang w:eastAsia="en-GB"/>
        </w:rPr>
      </w:pPr>
      <w:r w:rsidRPr="001233B4">
        <w:rPr>
          <w:rFonts w:ascii="Arial" w:eastAsia="Times New Roman" w:hAnsi="Arial" w:cs="Arial"/>
          <w:i/>
          <w:color w:val="000000"/>
          <w:sz w:val="20"/>
          <w:szCs w:val="20"/>
          <w:lang w:eastAsia="en-GB"/>
        </w:rPr>
        <w:lastRenderedPageBreak/>
        <w:t>Stover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833D47" w:rsidRPr="00DD4C01" w:rsidTr="00060537">
        <w:trPr>
          <w:trHeight w:val="300"/>
        </w:trPr>
        <w:tc>
          <w:tcPr>
            <w:tcW w:w="971" w:type="pct"/>
            <w:gridSpan w:val="2"/>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Pr>
                <w:lang w:eastAsia="en-GB"/>
              </w:rPr>
              <w:t>A</w:t>
            </w:r>
            <w:r w:rsidRPr="00DD4C01">
              <w:rPr>
                <w:lang w:eastAsia="en-GB"/>
              </w:rPr>
              <w:t>verage</w:t>
            </w:r>
          </w:p>
        </w:tc>
      </w:tr>
      <w:tr w:rsidR="00554C9B" w:rsidRPr="00DD4C01" w:rsidTr="00060537">
        <w:trPr>
          <w:trHeight w:val="300"/>
        </w:trPr>
        <w:tc>
          <w:tcPr>
            <w:tcW w:w="476" w:type="pct"/>
            <w:vMerge w:val="restart"/>
            <w:tcBorders>
              <w:top w:val="single" w:sz="4" w:space="0" w:color="auto"/>
            </w:tcBorders>
            <w:shd w:val="clear" w:color="auto" w:fill="auto"/>
            <w:vAlign w:val="bottom"/>
            <w:hideMark/>
          </w:tcPr>
          <w:p w:rsidR="00554C9B" w:rsidRPr="00DD4C01" w:rsidRDefault="00554C9B" w:rsidP="0006053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554C9B" w:rsidRPr="00DD4C01" w:rsidRDefault="00554C9B"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554C9B" w:rsidRDefault="00554C9B" w:rsidP="00554C9B">
            <w:pPr>
              <w:pStyle w:val="NoSpacing"/>
              <w:jc w:val="center"/>
            </w:pPr>
            <w:r>
              <w:t>1005</w:t>
            </w:r>
          </w:p>
        </w:tc>
        <w:tc>
          <w:tcPr>
            <w:tcW w:w="566" w:type="pct"/>
            <w:tcBorders>
              <w:top w:val="single" w:sz="4" w:space="0" w:color="auto"/>
            </w:tcBorders>
            <w:shd w:val="clear" w:color="auto" w:fill="auto"/>
            <w:noWrap/>
            <w:vAlign w:val="bottom"/>
          </w:tcPr>
          <w:p w:rsidR="00554C9B" w:rsidRDefault="00554C9B" w:rsidP="00554C9B">
            <w:pPr>
              <w:pStyle w:val="NoSpacing"/>
              <w:jc w:val="center"/>
            </w:pPr>
            <w:r>
              <w:t>1410</w:t>
            </w:r>
          </w:p>
        </w:tc>
        <w:tc>
          <w:tcPr>
            <w:tcW w:w="652" w:type="pct"/>
            <w:tcBorders>
              <w:top w:val="single" w:sz="4" w:space="0" w:color="auto"/>
            </w:tcBorders>
            <w:shd w:val="clear" w:color="auto" w:fill="auto"/>
            <w:noWrap/>
            <w:vAlign w:val="bottom"/>
          </w:tcPr>
          <w:p w:rsidR="00554C9B" w:rsidRDefault="00554C9B" w:rsidP="00554C9B">
            <w:pPr>
              <w:pStyle w:val="NoSpacing"/>
              <w:jc w:val="center"/>
            </w:pPr>
            <w:r>
              <w:t>1109</w:t>
            </w:r>
          </w:p>
        </w:tc>
        <w:tc>
          <w:tcPr>
            <w:tcW w:w="441" w:type="pct"/>
            <w:tcBorders>
              <w:top w:val="single" w:sz="4" w:space="0" w:color="auto"/>
            </w:tcBorders>
            <w:shd w:val="clear" w:color="auto" w:fill="auto"/>
            <w:noWrap/>
            <w:vAlign w:val="bottom"/>
          </w:tcPr>
          <w:p w:rsidR="00554C9B" w:rsidRDefault="00554C9B" w:rsidP="00554C9B">
            <w:pPr>
              <w:pStyle w:val="NoSpacing"/>
              <w:jc w:val="center"/>
            </w:pPr>
            <w:r>
              <w:t>1038</w:t>
            </w:r>
          </w:p>
        </w:tc>
        <w:tc>
          <w:tcPr>
            <w:tcW w:w="456" w:type="pct"/>
            <w:tcBorders>
              <w:top w:val="single" w:sz="4" w:space="0" w:color="auto"/>
            </w:tcBorders>
            <w:shd w:val="clear" w:color="auto" w:fill="auto"/>
            <w:noWrap/>
            <w:vAlign w:val="bottom"/>
          </w:tcPr>
          <w:p w:rsidR="00554C9B" w:rsidRDefault="00554C9B" w:rsidP="00554C9B">
            <w:pPr>
              <w:pStyle w:val="NoSpacing"/>
              <w:jc w:val="center"/>
            </w:pPr>
            <w:r>
              <w:t>1103</w:t>
            </w:r>
          </w:p>
        </w:tc>
        <w:tc>
          <w:tcPr>
            <w:tcW w:w="484" w:type="pct"/>
            <w:tcBorders>
              <w:top w:val="single" w:sz="4" w:space="0" w:color="auto"/>
            </w:tcBorders>
            <w:shd w:val="clear" w:color="auto" w:fill="auto"/>
            <w:noWrap/>
            <w:vAlign w:val="bottom"/>
          </w:tcPr>
          <w:p w:rsidR="00554C9B" w:rsidRDefault="00554C9B" w:rsidP="00554C9B">
            <w:pPr>
              <w:pStyle w:val="NoSpacing"/>
              <w:jc w:val="center"/>
            </w:pPr>
            <w:r>
              <w:t>1125</w:t>
            </w:r>
          </w:p>
        </w:tc>
        <w:tc>
          <w:tcPr>
            <w:tcW w:w="481" w:type="pct"/>
            <w:tcBorders>
              <w:top w:val="single" w:sz="4" w:space="0" w:color="auto"/>
            </w:tcBorders>
            <w:shd w:val="clear" w:color="auto" w:fill="auto"/>
            <w:noWrap/>
            <w:vAlign w:val="bottom"/>
          </w:tcPr>
          <w:p w:rsidR="00554C9B" w:rsidRDefault="00554C9B" w:rsidP="00554C9B">
            <w:pPr>
              <w:pStyle w:val="NoSpacing"/>
              <w:jc w:val="center"/>
            </w:pPr>
            <w:r>
              <w:t>1130</w:t>
            </w:r>
          </w:p>
        </w:tc>
        <w:tc>
          <w:tcPr>
            <w:tcW w:w="493" w:type="pct"/>
            <w:tcBorders>
              <w:top w:val="single" w:sz="4" w:space="0" w:color="auto"/>
            </w:tcBorders>
            <w:shd w:val="clear" w:color="auto" w:fill="auto"/>
            <w:noWrap/>
            <w:vAlign w:val="bottom"/>
          </w:tcPr>
          <w:p w:rsidR="00554C9B" w:rsidRDefault="00554C9B" w:rsidP="00554C9B">
            <w:pPr>
              <w:pStyle w:val="NoSpacing"/>
              <w:jc w:val="center"/>
            </w:pPr>
            <w:r>
              <w:t>1132</w:t>
            </w:r>
          </w:p>
        </w:tc>
      </w:tr>
      <w:tr w:rsidR="00554C9B" w:rsidRPr="00DD4C01" w:rsidTr="00060537">
        <w:trPr>
          <w:trHeight w:val="300"/>
        </w:trPr>
        <w:tc>
          <w:tcPr>
            <w:tcW w:w="476" w:type="pct"/>
            <w:vMerge/>
            <w:vAlign w:val="center"/>
            <w:hideMark/>
          </w:tcPr>
          <w:p w:rsidR="00554C9B" w:rsidRPr="00DD4C01" w:rsidRDefault="00554C9B" w:rsidP="00060537">
            <w:pPr>
              <w:pStyle w:val="NoSpacing"/>
              <w:rPr>
                <w:lang w:eastAsia="en-GB"/>
              </w:rPr>
            </w:pPr>
          </w:p>
        </w:tc>
        <w:tc>
          <w:tcPr>
            <w:tcW w:w="495" w:type="pct"/>
            <w:shd w:val="clear" w:color="auto" w:fill="auto"/>
            <w:noWrap/>
            <w:vAlign w:val="bottom"/>
            <w:hideMark/>
          </w:tcPr>
          <w:p w:rsidR="00554C9B" w:rsidRPr="00DD4C01" w:rsidRDefault="00554C9B"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554C9B" w:rsidRDefault="00554C9B" w:rsidP="00554C9B">
            <w:pPr>
              <w:pStyle w:val="NoSpacing"/>
              <w:jc w:val="center"/>
            </w:pPr>
            <w:r>
              <w:t>1119</w:t>
            </w:r>
          </w:p>
        </w:tc>
        <w:tc>
          <w:tcPr>
            <w:tcW w:w="566" w:type="pct"/>
            <w:shd w:val="clear" w:color="auto" w:fill="auto"/>
            <w:noWrap/>
            <w:vAlign w:val="bottom"/>
          </w:tcPr>
          <w:p w:rsidR="00554C9B" w:rsidRDefault="00554C9B" w:rsidP="00554C9B">
            <w:pPr>
              <w:pStyle w:val="NoSpacing"/>
              <w:jc w:val="center"/>
            </w:pPr>
            <w:r>
              <w:t>977</w:t>
            </w:r>
          </w:p>
        </w:tc>
        <w:tc>
          <w:tcPr>
            <w:tcW w:w="652" w:type="pct"/>
            <w:shd w:val="clear" w:color="auto" w:fill="auto"/>
            <w:noWrap/>
            <w:vAlign w:val="bottom"/>
          </w:tcPr>
          <w:p w:rsidR="00554C9B" w:rsidRDefault="00554C9B" w:rsidP="00554C9B">
            <w:pPr>
              <w:pStyle w:val="NoSpacing"/>
              <w:jc w:val="center"/>
            </w:pPr>
            <w:r>
              <w:t>1015</w:t>
            </w:r>
          </w:p>
        </w:tc>
        <w:tc>
          <w:tcPr>
            <w:tcW w:w="441" w:type="pct"/>
            <w:shd w:val="clear" w:color="auto" w:fill="auto"/>
            <w:noWrap/>
            <w:vAlign w:val="bottom"/>
          </w:tcPr>
          <w:p w:rsidR="00554C9B" w:rsidRDefault="00554C9B" w:rsidP="00554C9B">
            <w:pPr>
              <w:pStyle w:val="NoSpacing"/>
              <w:jc w:val="center"/>
            </w:pPr>
            <w:r>
              <w:t>1101</w:t>
            </w:r>
          </w:p>
        </w:tc>
        <w:tc>
          <w:tcPr>
            <w:tcW w:w="456" w:type="pct"/>
            <w:shd w:val="clear" w:color="auto" w:fill="auto"/>
            <w:noWrap/>
            <w:vAlign w:val="bottom"/>
          </w:tcPr>
          <w:p w:rsidR="00554C9B" w:rsidRDefault="00554C9B" w:rsidP="00554C9B">
            <w:pPr>
              <w:pStyle w:val="NoSpacing"/>
              <w:jc w:val="center"/>
            </w:pPr>
            <w:r>
              <w:t>1230</w:t>
            </w:r>
          </w:p>
        </w:tc>
        <w:tc>
          <w:tcPr>
            <w:tcW w:w="484" w:type="pct"/>
            <w:shd w:val="clear" w:color="auto" w:fill="auto"/>
            <w:noWrap/>
            <w:vAlign w:val="bottom"/>
          </w:tcPr>
          <w:p w:rsidR="00554C9B" w:rsidRDefault="00554C9B" w:rsidP="00554C9B">
            <w:pPr>
              <w:pStyle w:val="NoSpacing"/>
              <w:jc w:val="center"/>
            </w:pPr>
            <w:r>
              <w:t>1148</w:t>
            </w:r>
          </w:p>
        </w:tc>
        <w:tc>
          <w:tcPr>
            <w:tcW w:w="481" w:type="pct"/>
            <w:shd w:val="clear" w:color="auto" w:fill="auto"/>
            <w:noWrap/>
            <w:vAlign w:val="bottom"/>
          </w:tcPr>
          <w:p w:rsidR="00554C9B" w:rsidRDefault="00554C9B" w:rsidP="00554C9B">
            <w:pPr>
              <w:pStyle w:val="NoSpacing"/>
              <w:jc w:val="center"/>
            </w:pPr>
            <w:r>
              <w:t>1311</w:t>
            </w:r>
          </w:p>
        </w:tc>
        <w:tc>
          <w:tcPr>
            <w:tcW w:w="493" w:type="pct"/>
            <w:shd w:val="clear" w:color="auto" w:fill="auto"/>
            <w:noWrap/>
            <w:vAlign w:val="bottom"/>
          </w:tcPr>
          <w:p w:rsidR="00554C9B" w:rsidRDefault="00554C9B" w:rsidP="00554C9B">
            <w:pPr>
              <w:pStyle w:val="NoSpacing"/>
              <w:jc w:val="center"/>
            </w:pPr>
            <w:r>
              <w:t>1128</w:t>
            </w:r>
          </w:p>
        </w:tc>
      </w:tr>
      <w:tr w:rsidR="00554C9B" w:rsidRPr="00DD4C01" w:rsidTr="00060537">
        <w:trPr>
          <w:trHeight w:val="300"/>
        </w:trPr>
        <w:tc>
          <w:tcPr>
            <w:tcW w:w="476" w:type="pct"/>
            <w:vMerge w:val="restart"/>
            <w:shd w:val="clear" w:color="auto" w:fill="auto"/>
            <w:vAlign w:val="bottom"/>
            <w:hideMark/>
          </w:tcPr>
          <w:p w:rsidR="00554C9B" w:rsidRPr="00DD4C01" w:rsidRDefault="00554C9B" w:rsidP="00060537">
            <w:pPr>
              <w:pStyle w:val="NoSpacing"/>
              <w:rPr>
                <w:lang w:eastAsia="en-GB"/>
              </w:rPr>
            </w:pPr>
            <w:r w:rsidRPr="00DD4C01">
              <w:rPr>
                <w:lang w:eastAsia="en-GB"/>
              </w:rPr>
              <w:t>With lime</w:t>
            </w:r>
          </w:p>
        </w:tc>
        <w:tc>
          <w:tcPr>
            <w:tcW w:w="495" w:type="pct"/>
            <w:shd w:val="clear" w:color="auto" w:fill="auto"/>
            <w:noWrap/>
            <w:vAlign w:val="bottom"/>
            <w:hideMark/>
          </w:tcPr>
          <w:p w:rsidR="00554C9B" w:rsidRPr="00DD4C01" w:rsidRDefault="00554C9B"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554C9B" w:rsidRDefault="00554C9B" w:rsidP="00554C9B">
            <w:pPr>
              <w:pStyle w:val="NoSpacing"/>
              <w:jc w:val="center"/>
            </w:pPr>
            <w:r>
              <w:t>989</w:t>
            </w:r>
          </w:p>
        </w:tc>
        <w:tc>
          <w:tcPr>
            <w:tcW w:w="566" w:type="pct"/>
            <w:shd w:val="clear" w:color="auto" w:fill="auto"/>
            <w:noWrap/>
            <w:vAlign w:val="bottom"/>
          </w:tcPr>
          <w:p w:rsidR="00554C9B" w:rsidRDefault="00554C9B" w:rsidP="00554C9B">
            <w:pPr>
              <w:pStyle w:val="NoSpacing"/>
              <w:jc w:val="center"/>
            </w:pPr>
            <w:r>
              <w:t>1067</w:t>
            </w:r>
          </w:p>
        </w:tc>
        <w:tc>
          <w:tcPr>
            <w:tcW w:w="652" w:type="pct"/>
            <w:shd w:val="clear" w:color="auto" w:fill="auto"/>
            <w:noWrap/>
            <w:vAlign w:val="bottom"/>
          </w:tcPr>
          <w:p w:rsidR="00554C9B" w:rsidRDefault="00554C9B" w:rsidP="00554C9B">
            <w:pPr>
              <w:pStyle w:val="NoSpacing"/>
              <w:jc w:val="center"/>
            </w:pPr>
            <w:r>
              <w:t>981</w:t>
            </w:r>
          </w:p>
        </w:tc>
        <w:tc>
          <w:tcPr>
            <w:tcW w:w="441" w:type="pct"/>
            <w:shd w:val="clear" w:color="auto" w:fill="auto"/>
            <w:noWrap/>
            <w:vAlign w:val="bottom"/>
          </w:tcPr>
          <w:p w:rsidR="00554C9B" w:rsidRDefault="00554C9B" w:rsidP="00554C9B">
            <w:pPr>
              <w:pStyle w:val="NoSpacing"/>
              <w:jc w:val="center"/>
            </w:pPr>
            <w:r>
              <w:t>1160</w:t>
            </w:r>
          </w:p>
        </w:tc>
        <w:tc>
          <w:tcPr>
            <w:tcW w:w="456" w:type="pct"/>
            <w:shd w:val="clear" w:color="auto" w:fill="auto"/>
            <w:noWrap/>
            <w:vAlign w:val="bottom"/>
          </w:tcPr>
          <w:p w:rsidR="00554C9B" w:rsidRDefault="00554C9B" w:rsidP="00554C9B">
            <w:pPr>
              <w:pStyle w:val="NoSpacing"/>
              <w:jc w:val="center"/>
            </w:pPr>
            <w:r>
              <w:t>1365</w:t>
            </w:r>
          </w:p>
        </w:tc>
        <w:tc>
          <w:tcPr>
            <w:tcW w:w="484" w:type="pct"/>
            <w:shd w:val="clear" w:color="auto" w:fill="auto"/>
            <w:noWrap/>
            <w:vAlign w:val="bottom"/>
          </w:tcPr>
          <w:p w:rsidR="00554C9B" w:rsidRDefault="00554C9B" w:rsidP="00554C9B">
            <w:pPr>
              <w:pStyle w:val="NoSpacing"/>
              <w:jc w:val="center"/>
            </w:pPr>
            <w:r>
              <w:t>1135</w:t>
            </w:r>
          </w:p>
        </w:tc>
        <w:tc>
          <w:tcPr>
            <w:tcW w:w="481" w:type="pct"/>
            <w:shd w:val="clear" w:color="auto" w:fill="auto"/>
            <w:noWrap/>
            <w:vAlign w:val="bottom"/>
          </w:tcPr>
          <w:p w:rsidR="00554C9B" w:rsidRDefault="00554C9B" w:rsidP="00554C9B">
            <w:pPr>
              <w:pStyle w:val="NoSpacing"/>
              <w:jc w:val="center"/>
            </w:pPr>
            <w:r>
              <w:t>1503</w:t>
            </w:r>
          </w:p>
        </w:tc>
        <w:tc>
          <w:tcPr>
            <w:tcW w:w="493" w:type="pct"/>
            <w:shd w:val="clear" w:color="auto" w:fill="auto"/>
            <w:noWrap/>
            <w:vAlign w:val="bottom"/>
          </w:tcPr>
          <w:p w:rsidR="00554C9B" w:rsidRDefault="00554C9B" w:rsidP="00554C9B">
            <w:pPr>
              <w:pStyle w:val="NoSpacing"/>
              <w:jc w:val="center"/>
            </w:pPr>
            <w:r>
              <w:t>1171</w:t>
            </w:r>
          </w:p>
        </w:tc>
      </w:tr>
      <w:tr w:rsidR="00554C9B" w:rsidRPr="00DD4C01" w:rsidTr="00060537">
        <w:trPr>
          <w:trHeight w:val="300"/>
        </w:trPr>
        <w:tc>
          <w:tcPr>
            <w:tcW w:w="476" w:type="pct"/>
            <w:vMerge/>
            <w:tcBorders>
              <w:bottom w:val="single" w:sz="4" w:space="0" w:color="auto"/>
            </w:tcBorders>
            <w:vAlign w:val="center"/>
            <w:hideMark/>
          </w:tcPr>
          <w:p w:rsidR="00554C9B" w:rsidRPr="00DD4C01" w:rsidRDefault="00554C9B" w:rsidP="00060537">
            <w:pPr>
              <w:pStyle w:val="NoSpacing"/>
              <w:rPr>
                <w:lang w:eastAsia="en-GB"/>
              </w:rPr>
            </w:pPr>
          </w:p>
        </w:tc>
        <w:tc>
          <w:tcPr>
            <w:tcW w:w="495" w:type="pct"/>
            <w:tcBorders>
              <w:bottom w:val="single" w:sz="4" w:space="0" w:color="auto"/>
            </w:tcBorders>
            <w:shd w:val="clear" w:color="auto" w:fill="auto"/>
            <w:noWrap/>
            <w:vAlign w:val="bottom"/>
            <w:hideMark/>
          </w:tcPr>
          <w:p w:rsidR="00554C9B" w:rsidRPr="00DD4C01" w:rsidRDefault="00554C9B"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554C9B" w:rsidRDefault="00554C9B" w:rsidP="00554C9B">
            <w:pPr>
              <w:pStyle w:val="NoSpacing"/>
              <w:jc w:val="center"/>
            </w:pPr>
            <w:r>
              <w:t>718</w:t>
            </w:r>
          </w:p>
        </w:tc>
        <w:tc>
          <w:tcPr>
            <w:tcW w:w="566" w:type="pct"/>
            <w:tcBorders>
              <w:bottom w:val="single" w:sz="4" w:space="0" w:color="auto"/>
            </w:tcBorders>
            <w:shd w:val="clear" w:color="auto" w:fill="auto"/>
            <w:noWrap/>
            <w:vAlign w:val="bottom"/>
          </w:tcPr>
          <w:p w:rsidR="00554C9B" w:rsidRDefault="00554C9B" w:rsidP="00554C9B">
            <w:pPr>
              <w:pStyle w:val="NoSpacing"/>
              <w:jc w:val="center"/>
            </w:pPr>
            <w:r>
              <w:t>848</w:t>
            </w:r>
          </w:p>
        </w:tc>
        <w:tc>
          <w:tcPr>
            <w:tcW w:w="652" w:type="pct"/>
            <w:tcBorders>
              <w:bottom w:val="single" w:sz="4" w:space="0" w:color="auto"/>
            </w:tcBorders>
            <w:shd w:val="clear" w:color="auto" w:fill="auto"/>
            <w:noWrap/>
            <w:vAlign w:val="bottom"/>
          </w:tcPr>
          <w:p w:rsidR="00554C9B" w:rsidRDefault="00554C9B" w:rsidP="00554C9B">
            <w:pPr>
              <w:pStyle w:val="NoSpacing"/>
              <w:jc w:val="center"/>
            </w:pPr>
            <w:r>
              <w:t>1106</w:t>
            </w:r>
          </w:p>
        </w:tc>
        <w:tc>
          <w:tcPr>
            <w:tcW w:w="441" w:type="pct"/>
            <w:tcBorders>
              <w:bottom w:val="single" w:sz="4" w:space="0" w:color="auto"/>
            </w:tcBorders>
            <w:shd w:val="clear" w:color="auto" w:fill="auto"/>
            <w:noWrap/>
            <w:vAlign w:val="bottom"/>
          </w:tcPr>
          <w:p w:rsidR="00554C9B" w:rsidRDefault="00554C9B" w:rsidP="00554C9B">
            <w:pPr>
              <w:pStyle w:val="NoSpacing"/>
              <w:jc w:val="center"/>
            </w:pPr>
            <w:r>
              <w:t>1363</w:t>
            </w:r>
          </w:p>
        </w:tc>
        <w:tc>
          <w:tcPr>
            <w:tcW w:w="456" w:type="pct"/>
            <w:tcBorders>
              <w:bottom w:val="single" w:sz="4" w:space="0" w:color="auto"/>
            </w:tcBorders>
            <w:shd w:val="clear" w:color="auto" w:fill="auto"/>
            <w:noWrap/>
            <w:vAlign w:val="bottom"/>
          </w:tcPr>
          <w:p w:rsidR="00554C9B" w:rsidRDefault="00554C9B" w:rsidP="00554C9B">
            <w:pPr>
              <w:pStyle w:val="NoSpacing"/>
              <w:jc w:val="center"/>
            </w:pPr>
            <w:r>
              <w:t>1334</w:t>
            </w:r>
          </w:p>
        </w:tc>
        <w:tc>
          <w:tcPr>
            <w:tcW w:w="484" w:type="pct"/>
            <w:tcBorders>
              <w:bottom w:val="single" w:sz="4" w:space="0" w:color="auto"/>
            </w:tcBorders>
            <w:shd w:val="clear" w:color="auto" w:fill="auto"/>
            <w:noWrap/>
            <w:vAlign w:val="bottom"/>
          </w:tcPr>
          <w:p w:rsidR="00554C9B" w:rsidRDefault="00554C9B" w:rsidP="00554C9B">
            <w:pPr>
              <w:pStyle w:val="NoSpacing"/>
              <w:jc w:val="center"/>
            </w:pPr>
            <w:r>
              <w:t>1197</w:t>
            </w:r>
          </w:p>
        </w:tc>
        <w:tc>
          <w:tcPr>
            <w:tcW w:w="481" w:type="pct"/>
            <w:tcBorders>
              <w:bottom w:val="single" w:sz="4" w:space="0" w:color="auto"/>
            </w:tcBorders>
            <w:shd w:val="clear" w:color="auto" w:fill="auto"/>
            <w:noWrap/>
            <w:vAlign w:val="bottom"/>
          </w:tcPr>
          <w:p w:rsidR="00554C9B" w:rsidRDefault="00554C9B" w:rsidP="00554C9B">
            <w:pPr>
              <w:pStyle w:val="NoSpacing"/>
              <w:jc w:val="center"/>
            </w:pPr>
            <w:r>
              <w:t>1355</w:t>
            </w:r>
          </w:p>
        </w:tc>
        <w:tc>
          <w:tcPr>
            <w:tcW w:w="493" w:type="pct"/>
            <w:tcBorders>
              <w:bottom w:val="single" w:sz="4" w:space="0" w:color="auto"/>
            </w:tcBorders>
            <w:shd w:val="clear" w:color="auto" w:fill="auto"/>
            <w:noWrap/>
            <w:vAlign w:val="bottom"/>
          </w:tcPr>
          <w:p w:rsidR="00554C9B" w:rsidRDefault="00554C9B" w:rsidP="00554C9B">
            <w:pPr>
              <w:pStyle w:val="NoSpacing"/>
              <w:jc w:val="center"/>
            </w:pPr>
            <w:r>
              <w:t>1132</w:t>
            </w:r>
          </w:p>
        </w:tc>
      </w:tr>
      <w:tr w:rsidR="00554C9B" w:rsidRPr="00DD4C01" w:rsidTr="00060537">
        <w:trPr>
          <w:trHeight w:val="300"/>
        </w:trPr>
        <w:tc>
          <w:tcPr>
            <w:tcW w:w="476" w:type="pct"/>
            <w:tcBorders>
              <w:top w:val="single" w:sz="4" w:space="0" w:color="auto"/>
              <w:bottom w:val="single" w:sz="4" w:space="0" w:color="auto"/>
            </w:tcBorders>
            <w:shd w:val="clear" w:color="auto" w:fill="auto"/>
            <w:noWrap/>
            <w:vAlign w:val="bottom"/>
            <w:hideMark/>
          </w:tcPr>
          <w:p w:rsidR="00554C9B" w:rsidRPr="00DD4C01" w:rsidRDefault="00554C9B" w:rsidP="0006053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554C9B" w:rsidRPr="00DD4C01" w:rsidRDefault="00554C9B" w:rsidP="0006053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554C9B" w:rsidRDefault="00554C9B" w:rsidP="00554C9B">
            <w:pPr>
              <w:pStyle w:val="NoSpacing"/>
              <w:jc w:val="center"/>
            </w:pPr>
            <w:r>
              <w:t>958</w:t>
            </w:r>
          </w:p>
        </w:tc>
        <w:tc>
          <w:tcPr>
            <w:tcW w:w="566" w:type="pct"/>
            <w:tcBorders>
              <w:top w:val="single" w:sz="4" w:space="0" w:color="auto"/>
              <w:bottom w:val="single" w:sz="4" w:space="0" w:color="auto"/>
            </w:tcBorders>
            <w:shd w:val="clear" w:color="auto" w:fill="auto"/>
            <w:noWrap/>
            <w:vAlign w:val="bottom"/>
          </w:tcPr>
          <w:p w:rsidR="00554C9B" w:rsidRDefault="00554C9B" w:rsidP="00554C9B">
            <w:pPr>
              <w:pStyle w:val="NoSpacing"/>
              <w:jc w:val="center"/>
            </w:pPr>
            <w:r>
              <w:t>1075</w:t>
            </w:r>
          </w:p>
        </w:tc>
        <w:tc>
          <w:tcPr>
            <w:tcW w:w="652" w:type="pct"/>
            <w:tcBorders>
              <w:top w:val="single" w:sz="4" w:space="0" w:color="auto"/>
              <w:bottom w:val="single" w:sz="4" w:space="0" w:color="auto"/>
            </w:tcBorders>
            <w:shd w:val="clear" w:color="auto" w:fill="auto"/>
            <w:noWrap/>
            <w:vAlign w:val="bottom"/>
          </w:tcPr>
          <w:p w:rsidR="00554C9B" w:rsidRDefault="00554C9B" w:rsidP="00554C9B">
            <w:pPr>
              <w:pStyle w:val="NoSpacing"/>
              <w:jc w:val="center"/>
            </w:pPr>
            <w:r>
              <w:t>1053</w:t>
            </w:r>
          </w:p>
        </w:tc>
        <w:tc>
          <w:tcPr>
            <w:tcW w:w="441" w:type="pct"/>
            <w:tcBorders>
              <w:top w:val="single" w:sz="4" w:space="0" w:color="auto"/>
              <w:bottom w:val="single" w:sz="4" w:space="0" w:color="auto"/>
            </w:tcBorders>
            <w:shd w:val="clear" w:color="auto" w:fill="auto"/>
            <w:noWrap/>
            <w:vAlign w:val="bottom"/>
          </w:tcPr>
          <w:p w:rsidR="00554C9B" w:rsidRDefault="00554C9B" w:rsidP="00554C9B">
            <w:pPr>
              <w:pStyle w:val="NoSpacing"/>
              <w:jc w:val="center"/>
            </w:pPr>
            <w:r>
              <w:t>1165</w:t>
            </w:r>
          </w:p>
        </w:tc>
        <w:tc>
          <w:tcPr>
            <w:tcW w:w="456" w:type="pct"/>
            <w:tcBorders>
              <w:top w:val="single" w:sz="4" w:space="0" w:color="auto"/>
              <w:bottom w:val="single" w:sz="4" w:space="0" w:color="auto"/>
            </w:tcBorders>
            <w:shd w:val="clear" w:color="auto" w:fill="auto"/>
            <w:noWrap/>
            <w:vAlign w:val="bottom"/>
          </w:tcPr>
          <w:p w:rsidR="00554C9B" w:rsidRDefault="00554C9B" w:rsidP="00554C9B">
            <w:pPr>
              <w:pStyle w:val="NoSpacing"/>
              <w:jc w:val="center"/>
            </w:pPr>
            <w:r>
              <w:t>1258</w:t>
            </w:r>
          </w:p>
        </w:tc>
        <w:tc>
          <w:tcPr>
            <w:tcW w:w="484" w:type="pct"/>
            <w:tcBorders>
              <w:top w:val="single" w:sz="4" w:space="0" w:color="auto"/>
              <w:bottom w:val="single" w:sz="4" w:space="0" w:color="auto"/>
            </w:tcBorders>
            <w:shd w:val="clear" w:color="auto" w:fill="auto"/>
            <w:noWrap/>
            <w:vAlign w:val="bottom"/>
          </w:tcPr>
          <w:p w:rsidR="00554C9B" w:rsidRDefault="00554C9B" w:rsidP="00554C9B">
            <w:pPr>
              <w:pStyle w:val="NoSpacing"/>
              <w:jc w:val="center"/>
            </w:pPr>
            <w:r>
              <w:t>1151</w:t>
            </w:r>
          </w:p>
        </w:tc>
        <w:tc>
          <w:tcPr>
            <w:tcW w:w="481" w:type="pct"/>
            <w:tcBorders>
              <w:top w:val="single" w:sz="4" w:space="0" w:color="auto"/>
              <w:bottom w:val="single" w:sz="4" w:space="0" w:color="auto"/>
            </w:tcBorders>
            <w:shd w:val="clear" w:color="auto" w:fill="auto"/>
            <w:noWrap/>
            <w:vAlign w:val="bottom"/>
          </w:tcPr>
          <w:p w:rsidR="00554C9B" w:rsidRDefault="00554C9B" w:rsidP="00554C9B">
            <w:pPr>
              <w:pStyle w:val="NoSpacing"/>
              <w:jc w:val="center"/>
            </w:pPr>
            <w:r>
              <w:t>1325</w:t>
            </w:r>
          </w:p>
        </w:tc>
        <w:tc>
          <w:tcPr>
            <w:tcW w:w="493" w:type="pct"/>
            <w:tcBorders>
              <w:top w:val="single" w:sz="4" w:space="0" w:color="auto"/>
              <w:bottom w:val="single" w:sz="4" w:space="0" w:color="auto"/>
            </w:tcBorders>
            <w:shd w:val="clear" w:color="auto" w:fill="auto"/>
            <w:noWrap/>
            <w:vAlign w:val="bottom"/>
          </w:tcPr>
          <w:p w:rsidR="00554C9B" w:rsidRDefault="00554C9B" w:rsidP="00554C9B">
            <w:pPr>
              <w:pStyle w:val="NoSpacing"/>
              <w:jc w:val="center"/>
            </w:pPr>
            <w:r>
              <w:t>1141</w:t>
            </w:r>
          </w:p>
        </w:tc>
      </w:tr>
    </w:tbl>
    <w:p w:rsidR="00833D47" w:rsidRDefault="00833D47" w:rsidP="00DD4C01">
      <w:pPr>
        <w:spacing w:after="0"/>
        <w:rPr>
          <w:rFonts w:ascii="Arial" w:eastAsia="Times New Roman" w:hAnsi="Arial" w:cs="Arial"/>
          <w:color w:val="000000"/>
          <w:sz w:val="18"/>
          <w:szCs w:val="18"/>
          <w:lang w:eastAsia="en-GB"/>
        </w:rPr>
      </w:pPr>
    </w:p>
    <w:p w:rsidR="00833D47" w:rsidRDefault="00554C9B" w:rsidP="00DD4C01">
      <w:pPr>
        <w:spacing w:after="0"/>
        <w:rPr>
          <w:rFonts w:ascii="Arial" w:eastAsia="Times New Roman" w:hAnsi="Arial" w:cs="Arial"/>
          <w:color w:val="000000"/>
          <w:sz w:val="18"/>
          <w:szCs w:val="18"/>
          <w:lang w:eastAsia="en-GB"/>
        </w:rPr>
      </w:pPr>
      <w:r>
        <w:rPr>
          <w:noProof/>
          <w:lang w:val="en-US"/>
        </w:rPr>
        <w:drawing>
          <wp:inline distT="0" distB="0" distL="0" distR="0" wp14:anchorId="6FAFC424" wp14:editId="02E60E5D">
            <wp:extent cx="4572000" cy="2743200"/>
            <wp:effectExtent l="0" t="0" r="19050" b="1905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33D47" w:rsidRDefault="00554C9B" w:rsidP="00DD4C01">
      <w:pPr>
        <w:spacing w:after="0"/>
        <w:rPr>
          <w:rFonts w:ascii="Arial" w:eastAsia="Times New Roman" w:hAnsi="Arial" w:cs="Arial"/>
          <w:color w:val="000000"/>
          <w:sz w:val="18"/>
          <w:szCs w:val="18"/>
          <w:lang w:eastAsia="en-GB"/>
        </w:rPr>
      </w:pPr>
      <w:r>
        <w:rPr>
          <w:noProof/>
          <w:lang w:val="en-US"/>
        </w:rPr>
        <w:drawing>
          <wp:inline distT="0" distB="0" distL="0" distR="0" wp14:anchorId="0187C852" wp14:editId="4EFC0082">
            <wp:extent cx="4572000" cy="2743200"/>
            <wp:effectExtent l="0" t="0" r="19050" b="1905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33D47" w:rsidRDefault="00833D47" w:rsidP="00DD4C01">
      <w:pPr>
        <w:spacing w:after="0"/>
        <w:rPr>
          <w:rFonts w:ascii="Arial" w:eastAsia="Times New Roman" w:hAnsi="Arial" w:cs="Arial"/>
          <w:color w:val="000000"/>
          <w:sz w:val="18"/>
          <w:szCs w:val="18"/>
          <w:lang w:eastAsia="en-GB"/>
        </w:rPr>
      </w:pPr>
    </w:p>
    <w:p w:rsidR="00833D47" w:rsidRDefault="00833D47">
      <w:pPr>
        <w:rPr>
          <w:rFonts w:ascii="Arial" w:eastAsia="Times New Roman" w:hAnsi="Arial" w:cs="Arial"/>
          <w:b/>
          <w:i/>
          <w:color w:val="000000"/>
          <w:sz w:val="18"/>
          <w:szCs w:val="18"/>
          <w:lang w:eastAsia="en-GB"/>
        </w:rPr>
      </w:pPr>
      <w:r>
        <w:rPr>
          <w:rFonts w:ascii="Arial" w:eastAsia="Times New Roman" w:hAnsi="Arial" w:cs="Arial"/>
          <w:b/>
          <w:i/>
          <w:color w:val="000000"/>
          <w:sz w:val="18"/>
          <w:szCs w:val="18"/>
          <w:lang w:eastAsia="en-GB"/>
        </w:rPr>
        <w:br w:type="page"/>
      </w:r>
    </w:p>
    <w:p w:rsidR="00D74E22" w:rsidRPr="00060537" w:rsidRDefault="00833D47" w:rsidP="00D74E22">
      <w:pPr>
        <w:spacing w:after="0"/>
        <w:rPr>
          <w:rFonts w:ascii="Arial" w:eastAsia="Times New Roman" w:hAnsi="Arial" w:cs="Arial"/>
          <w:b/>
          <w:i/>
          <w:color w:val="000000"/>
          <w:sz w:val="20"/>
          <w:szCs w:val="20"/>
          <w:lang w:eastAsia="en-GB"/>
        </w:rPr>
      </w:pPr>
      <w:r w:rsidRPr="00060537">
        <w:rPr>
          <w:rFonts w:ascii="Arial" w:eastAsia="Times New Roman" w:hAnsi="Arial" w:cs="Arial"/>
          <w:b/>
          <w:i/>
          <w:color w:val="000000"/>
          <w:sz w:val="20"/>
          <w:szCs w:val="20"/>
          <w:lang w:eastAsia="en-GB"/>
        </w:rPr>
        <w:lastRenderedPageBreak/>
        <w:t xml:space="preserve">Climbing bean </w:t>
      </w:r>
      <w:r w:rsidR="00D74E22" w:rsidRPr="00060537">
        <w:rPr>
          <w:rFonts w:ascii="Arial" w:eastAsia="Times New Roman" w:hAnsi="Arial" w:cs="Arial"/>
          <w:b/>
          <w:i/>
          <w:color w:val="000000"/>
          <w:sz w:val="20"/>
          <w:szCs w:val="20"/>
          <w:lang w:eastAsia="en-GB"/>
        </w:rPr>
        <w:t>input trial</w:t>
      </w:r>
    </w:p>
    <w:p w:rsidR="00D74E22" w:rsidRPr="00060537" w:rsidRDefault="00D74E22" w:rsidP="00D74E22">
      <w:pPr>
        <w:spacing w:after="0"/>
        <w:rPr>
          <w:rFonts w:ascii="Arial" w:eastAsia="Times New Roman" w:hAnsi="Arial" w:cs="Arial"/>
          <w:color w:val="000000"/>
          <w:sz w:val="20"/>
          <w:szCs w:val="20"/>
          <w:lang w:eastAsia="en-GB"/>
        </w:rPr>
      </w:pP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00833D47" w:rsidRPr="00060537">
        <w:rPr>
          <w:rFonts w:ascii="Arial" w:eastAsia="Times New Roman" w:hAnsi="Arial" w:cs="Arial"/>
          <w:color w:val="000000"/>
          <w:sz w:val="20"/>
          <w:szCs w:val="20"/>
          <w:lang w:eastAsia="en-GB"/>
        </w:rPr>
        <w:t>Bungoma-Mabanga</w:t>
      </w:r>
      <w:proofErr w:type="spellEnd"/>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GPS: </w:t>
      </w:r>
      <w:r w:rsidR="0005680B" w:rsidRPr="004D6E9D">
        <w:rPr>
          <w:rFonts w:ascii="Arial" w:eastAsia="Times New Roman" w:hAnsi="Arial" w:cs="Arial"/>
          <w:color w:val="000000"/>
          <w:sz w:val="20"/>
          <w:szCs w:val="20"/>
          <w:highlight w:val="yellow"/>
          <w:lang w:eastAsia="en-GB"/>
        </w:rPr>
        <w:t>NA</w:t>
      </w: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Planting date:</w:t>
      </w:r>
      <w:r w:rsidR="00833D47" w:rsidRPr="00060537">
        <w:rPr>
          <w:rFonts w:ascii="Arial" w:eastAsia="Times New Roman" w:hAnsi="Arial" w:cs="Arial"/>
          <w:color w:val="000000"/>
          <w:sz w:val="20"/>
          <w:szCs w:val="20"/>
          <w:lang w:eastAsia="en-GB"/>
        </w:rPr>
        <w:t xml:space="preserve"> 26-3-2011</w:t>
      </w:r>
      <w:r w:rsidRPr="00060537">
        <w:rPr>
          <w:rFonts w:ascii="Arial" w:eastAsia="Times New Roman" w:hAnsi="Arial" w:cs="Arial"/>
          <w:color w:val="000000"/>
          <w:sz w:val="20"/>
          <w:szCs w:val="20"/>
          <w:lang w:eastAsia="en-GB"/>
        </w:rPr>
        <w:t xml:space="preserve"> </w:t>
      </w: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Harvest date: </w:t>
      </w:r>
      <w:r w:rsidR="00833D47" w:rsidRPr="00060537">
        <w:rPr>
          <w:rFonts w:ascii="Arial" w:eastAsia="Times New Roman" w:hAnsi="Arial" w:cs="Arial"/>
          <w:color w:val="000000"/>
          <w:sz w:val="20"/>
          <w:szCs w:val="20"/>
          <w:lang w:eastAsia="en-GB"/>
        </w:rPr>
        <w:t>13-7-2011</w:t>
      </w:r>
    </w:p>
    <w:p w:rsidR="00D74E22" w:rsidRDefault="00D74E22" w:rsidP="00D74E22">
      <w:pPr>
        <w:spacing w:after="0"/>
        <w:rPr>
          <w:rFonts w:ascii="Arial" w:eastAsia="Times New Roman" w:hAnsi="Arial" w:cs="Arial"/>
          <w:color w:val="000000"/>
          <w:sz w:val="20"/>
          <w:szCs w:val="20"/>
          <w:lang w:eastAsia="en-GB"/>
        </w:rPr>
      </w:pPr>
    </w:p>
    <w:p w:rsidR="000D0FF7" w:rsidRPr="00060537" w:rsidRDefault="000D0FF7" w:rsidP="000D0FF7">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Variety: Kenya </w:t>
      </w:r>
      <w:proofErr w:type="spellStart"/>
      <w:r>
        <w:rPr>
          <w:rFonts w:ascii="Arial" w:eastAsia="Times New Roman" w:hAnsi="Arial" w:cs="Arial"/>
          <w:color w:val="000000"/>
          <w:sz w:val="20"/>
          <w:szCs w:val="20"/>
          <w:lang w:eastAsia="en-GB"/>
        </w:rPr>
        <w:t>Tamu</w:t>
      </w:r>
      <w:proofErr w:type="spellEnd"/>
    </w:p>
    <w:p w:rsidR="000D0FF7" w:rsidRPr="00060537" w:rsidRDefault="000D0FF7" w:rsidP="00D74E22">
      <w:pPr>
        <w:spacing w:after="0"/>
        <w:rPr>
          <w:rFonts w:ascii="Arial" w:eastAsia="Times New Roman" w:hAnsi="Arial" w:cs="Arial"/>
          <w:color w:val="000000"/>
          <w:sz w:val="20"/>
          <w:szCs w:val="20"/>
          <w:lang w:eastAsia="en-GB"/>
        </w:rPr>
      </w:pPr>
    </w:p>
    <w:p w:rsidR="00D74E22"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Remarks:</w:t>
      </w:r>
    </w:p>
    <w:p w:rsidR="008D59B4" w:rsidRPr="00060537" w:rsidRDefault="009B0009" w:rsidP="00D74E22">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The treatment with </w:t>
      </w:r>
      <w:r w:rsidR="008D59B4">
        <w:rPr>
          <w:rFonts w:ascii="Arial" w:eastAsia="Times New Roman" w:hAnsi="Arial" w:cs="Arial"/>
          <w:color w:val="000000"/>
          <w:sz w:val="20"/>
          <w:szCs w:val="20"/>
          <w:lang w:eastAsia="en-GB"/>
        </w:rPr>
        <w:t>DAP</w:t>
      </w:r>
      <w:r>
        <w:rPr>
          <w:rFonts w:ascii="Arial" w:eastAsia="Times New Roman" w:hAnsi="Arial" w:cs="Arial"/>
          <w:color w:val="000000"/>
          <w:sz w:val="20"/>
          <w:szCs w:val="20"/>
          <w:lang w:eastAsia="en-GB"/>
        </w:rPr>
        <w:t xml:space="preserve"> had a reduced germination percentage, which was also found in the </w:t>
      </w:r>
      <w:r w:rsidR="008D59B4">
        <w:rPr>
          <w:rFonts w:ascii="Arial" w:eastAsia="Times New Roman" w:hAnsi="Arial" w:cs="Arial"/>
          <w:color w:val="000000"/>
          <w:sz w:val="20"/>
          <w:szCs w:val="20"/>
          <w:lang w:eastAsia="en-GB"/>
        </w:rPr>
        <w:t xml:space="preserve">bush bean trial in same location. Other treatments </w:t>
      </w:r>
      <w:r>
        <w:rPr>
          <w:rFonts w:ascii="Arial" w:eastAsia="Times New Roman" w:hAnsi="Arial" w:cs="Arial"/>
          <w:color w:val="000000"/>
          <w:sz w:val="20"/>
          <w:szCs w:val="20"/>
          <w:lang w:eastAsia="en-GB"/>
        </w:rPr>
        <w:t xml:space="preserve">showed </w:t>
      </w:r>
      <w:r w:rsidR="008D59B4">
        <w:rPr>
          <w:rFonts w:ascii="Arial" w:eastAsia="Times New Roman" w:hAnsi="Arial" w:cs="Arial"/>
          <w:color w:val="000000"/>
          <w:sz w:val="20"/>
          <w:szCs w:val="20"/>
          <w:lang w:eastAsia="en-GB"/>
        </w:rPr>
        <w:t xml:space="preserve">comparable and reasonably high germination percentages. Grain yields on average </w:t>
      </w:r>
      <w:r>
        <w:rPr>
          <w:rFonts w:ascii="Arial" w:eastAsia="Times New Roman" w:hAnsi="Arial" w:cs="Arial"/>
          <w:color w:val="000000"/>
          <w:sz w:val="20"/>
          <w:szCs w:val="20"/>
          <w:lang w:eastAsia="en-GB"/>
        </w:rPr>
        <w:t xml:space="preserve">were </w:t>
      </w:r>
      <w:r w:rsidR="008D59B4">
        <w:rPr>
          <w:rFonts w:ascii="Arial" w:eastAsia="Times New Roman" w:hAnsi="Arial" w:cs="Arial"/>
          <w:color w:val="000000"/>
          <w:sz w:val="20"/>
          <w:szCs w:val="20"/>
          <w:lang w:eastAsia="en-GB"/>
        </w:rPr>
        <w:t xml:space="preserve">highest in treatments with lime and inoculation. Also inputs </w:t>
      </w:r>
      <w:proofErr w:type="spellStart"/>
      <w:r w:rsidR="008D59B4">
        <w:rPr>
          <w:rFonts w:ascii="Arial" w:eastAsia="Times New Roman" w:hAnsi="Arial" w:cs="Arial"/>
          <w:color w:val="000000"/>
          <w:sz w:val="20"/>
          <w:szCs w:val="20"/>
          <w:lang w:eastAsia="en-GB"/>
        </w:rPr>
        <w:t>Sympal</w:t>
      </w:r>
      <w:proofErr w:type="spellEnd"/>
      <w:r w:rsidR="008D59B4">
        <w:rPr>
          <w:rFonts w:ascii="Arial" w:eastAsia="Times New Roman" w:hAnsi="Arial" w:cs="Arial"/>
          <w:color w:val="000000"/>
          <w:sz w:val="20"/>
          <w:szCs w:val="20"/>
          <w:lang w:eastAsia="en-GB"/>
        </w:rPr>
        <w:t xml:space="preserve"> and DAP gave high grain yields (mainly because of high yields achieved by</w:t>
      </w:r>
      <w:r w:rsidR="00B026E3">
        <w:rPr>
          <w:rFonts w:ascii="Arial" w:eastAsia="Times New Roman" w:hAnsi="Arial" w:cs="Arial"/>
          <w:color w:val="000000"/>
          <w:sz w:val="20"/>
          <w:szCs w:val="20"/>
          <w:lang w:eastAsia="en-GB"/>
        </w:rPr>
        <w:t xml:space="preserve"> lime +</w:t>
      </w:r>
      <w:r w:rsidR="008D59B4">
        <w:rPr>
          <w:rFonts w:ascii="Arial" w:eastAsia="Times New Roman" w:hAnsi="Arial" w:cs="Arial"/>
          <w:color w:val="000000"/>
          <w:sz w:val="20"/>
          <w:szCs w:val="20"/>
          <w:lang w:eastAsia="en-GB"/>
        </w:rPr>
        <w:t xml:space="preserve"> inoculation). </w:t>
      </w:r>
      <w:r w:rsidR="00B026E3">
        <w:rPr>
          <w:rFonts w:ascii="Arial" w:eastAsia="Times New Roman" w:hAnsi="Arial" w:cs="Arial"/>
          <w:color w:val="000000"/>
          <w:sz w:val="20"/>
          <w:szCs w:val="20"/>
          <w:lang w:eastAsia="en-GB"/>
        </w:rPr>
        <w:t xml:space="preserve">Without lime and inoculation, only </w:t>
      </w:r>
      <w:r>
        <w:rPr>
          <w:rFonts w:ascii="Arial" w:eastAsia="Times New Roman" w:hAnsi="Arial" w:cs="Arial"/>
          <w:color w:val="000000"/>
          <w:sz w:val="20"/>
          <w:szCs w:val="20"/>
          <w:lang w:eastAsia="en-GB"/>
        </w:rPr>
        <w:t xml:space="preserve">the </w:t>
      </w:r>
      <w:r w:rsidR="00064194">
        <w:rPr>
          <w:rFonts w:ascii="Arial" w:eastAsia="Times New Roman" w:hAnsi="Arial" w:cs="Arial"/>
          <w:color w:val="000000"/>
          <w:sz w:val="20"/>
          <w:szCs w:val="20"/>
          <w:lang w:eastAsia="en-GB"/>
        </w:rPr>
        <w:t xml:space="preserve">input of </w:t>
      </w:r>
      <w:r w:rsidR="00B026E3">
        <w:rPr>
          <w:rFonts w:ascii="Arial" w:eastAsia="Times New Roman" w:hAnsi="Arial" w:cs="Arial"/>
          <w:color w:val="000000"/>
          <w:sz w:val="20"/>
          <w:szCs w:val="20"/>
          <w:lang w:eastAsia="en-GB"/>
        </w:rPr>
        <w:t xml:space="preserve">MRP-Pellets </w:t>
      </w:r>
      <w:r>
        <w:rPr>
          <w:rFonts w:ascii="Arial" w:eastAsia="Times New Roman" w:hAnsi="Arial" w:cs="Arial"/>
          <w:color w:val="000000"/>
          <w:sz w:val="20"/>
          <w:szCs w:val="20"/>
          <w:lang w:eastAsia="en-GB"/>
        </w:rPr>
        <w:t xml:space="preserve">led to a </w:t>
      </w:r>
      <w:r w:rsidR="00B026E3">
        <w:rPr>
          <w:rFonts w:ascii="Arial" w:eastAsia="Times New Roman" w:hAnsi="Arial" w:cs="Arial"/>
          <w:color w:val="000000"/>
          <w:sz w:val="20"/>
          <w:szCs w:val="20"/>
          <w:lang w:eastAsia="en-GB"/>
        </w:rPr>
        <w:t xml:space="preserve">significant increase in yield compared to </w:t>
      </w:r>
      <w:r>
        <w:rPr>
          <w:rFonts w:ascii="Arial" w:eastAsia="Times New Roman" w:hAnsi="Arial" w:cs="Arial"/>
          <w:color w:val="000000"/>
          <w:sz w:val="20"/>
          <w:szCs w:val="20"/>
          <w:lang w:eastAsia="en-GB"/>
        </w:rPr>
        <w:t xml:space="preserve">the </w:t>
      </w:r>
      <w:r w:rsidR="00B026E3">
        <w:rPr>
          <w:rFonts w:ascii="Arial" w:eastAsia="Times New Roman" w:hAnsi="Arial" w:cs="Arial"/>
          <w:color w:val="000000"/>
          <w:sz w:val="20"/>
          <w:szCs w:val="20"/>
          <w:lang w:eastAsia="en-GB"/>
        </w:rPr>
        <w:t xml:space="preserve">control. </w:t>
      </w:r>
      <w:r w:rsidR="00064194">
        <w:rPr>
          <w:rFonts w:ascii="Arial" w:eastAsia="Times New Roman" w:hAnsi="Arial" w:cs="Arial"/>
          <w:color w:val="000000"/>
          <w:sz w:val="20"/>
          <w:szCs w:val="20"/>
          <w:lang w:eastAsia="en-GB"/>
        </w:rPr>
        <w:t xml:space="preserve">Inoculation only </w:t>
      </w:r>
      <w:r>
        <w:rPr>
          <w:rFonts w:ascii="Arial" w:eastAsia="Times New Roman" w:hAnsi="Arial" w:cs="Arial"/>
          <w:color w:val="000000"/>
          <w:sz w:val="20"/>
          <w:szCs w:val="20"/>
          <w:lang w:eastAsia="en-GB"/>
        </w:rPr>
        <w:t xml:space="preserve">had a </w:t>
      </w:r>
      <w:r w:rsidR="00064194">
        <w:rPr>
          <w:rFonts w:ascii="Arial" w:eastAsia="Times New Roman" w:hAnsi="Arial" w:cs="Arial"/>
          <w:color w:val="000000"/>
          <w:sz w:val="20"/>
          <w:szCs w:val="20"/>
          <w:lang w:eastAsia="en-GB"/>
        </w:rPr>
        <w:t xml:space="preserve">significant impact in combination with DAP and </w:t>
      </w:r>
      <w:proofErr w:type="spellStart"/>
      <w:r w:rsidR="00064194">
        <w:rPr>
          <w:rFonts w:ascii="Arial" w:eastAsia="Times New Roman" w:hAnsi="Arial" w:cs="Arial"/>
          <w:color w:val="000000"/>
          <w:sz w:val="20"/>
          <w:szCs w:val="20"/>
          <w:lang w:eastAsia="en-GB"/>
        </w:rPr>
        <w:t>Sympal</w:t>
      </w:r>
      <w:proofErr w:type="spellEnd"/>
      <w:r w:rsidR="00064194">
        <w:rPr>
          <w:rFonts w:ascii="Arial" w:eastAsia="Times New Roman" w:hAnsi="Arial" w:cs="Arial"/>
          <w:color w:val="000000"/>
          <w:sz w:val="20"/>
          <w:szCs w:val="20"/>
          <w:lang w:eastAsia="en-GB"/>
        </w:rPr>
        <w:t xml:space="preserve">. </w:t>
      </w:r>
      <w:r>
        <w:rPr>
          <w:rFonts w:ascii="Arial" w:eastAsia="Times New Roman" w:hAnsi="Arial" w:cs="Arial"/>
          <w:color w:val="000000"/>
          <w:sz w:val="20"/>
          <w:szCs w:val="20"/>
          <w:lang w:eastAsia="en-GB"/>
        </w:rPr>
        <w:t>The e</w:t>
      </w:r>
      <w:r w:rsidR="00064194">
        <w:rPr>
          <w:rFonts w:ascii="Arial" w:eastAsia="Times New Roman" w:hAnsi="Arial" w:cs="Arial"/>
          <w:color w:val="000000"/>
          <w:sz w:val="20"/>
          <w:szCs w:val="20"/>
          <w:lang w:eastAsia="en-GB"/>
        </w:rPr>
        <w:t xml:space="preserve">ffect </w:t>
      </w:r>
      <w:r>
        <w:rPr>
          <w:rFonts w:ascii="Arial" w:eastAsia="Times New Roman" w:hAnsi="Arial" w:cs="Arial"/>
          <w:color w:val="000000"/>
          <w:sz w:val="20"/>
          <w:szCs w:val="20"/>
          <w:lang w:eastAsia="en-GB"/>
        </w:rPr>
        <w:t xml:space="preserve">of </w:t>
      </w:r>
      <w:r w:rsidR="00064194">
        <w:rPr>
          <w:rFonts w:ascii="Arial" w:eastAsia="Times New Roman" w:hAnsi="Arial" w:cs="Arial"/>
          <w:color w:val="000000"/>
          <w:sz w:val="20"/>
          <w:szCs w:val="20"/>
          <w:lang w:eastAsia="en-GB"/>
        </w:rPr>
        <w:t xml:space="preserve">inoculation on </w:t>
      </w:r>
      <w:proofErr w:type="spellStart"/>
      <w:r w:rsidR="00064194">
        <w:rPr>
          <w:rFonts w:ascii="Arial" w:eastAsia="Times New Roman" w:hAnsi="Arial" w:cs="Arial"/>
          <w:color w:val="000000"/>
          <w:sz w:val="20"/>
          <w:szCs w:val="20"/>
          <w:lang w:eastAsia="en-GB"/>
        </w:rPr>
        <w:t>stover</w:t>
      </w:r>
      <w:proofErr w:type="spellEnd"/>
      <w:r w:rsidR="00064194">
        <w:rPr>
          <w:rFonts w:ascii="Arial" w:eastAsia="Times New Roman" w:hAnsi="Arial" w:cs="Arial"/>
          <w:color w:val="000000"/>
          <w:sz w:val="20"/>
          <w:szCs w:val="20"/>
          <w:lang w:eastAsia="en-GB"/>
        </w:rPr>
        <w:t xml:space="preserve"> yield </w:t>
      </w:r>
      <w:r>
        <w:rPr>
          <w:rFonts w:ascii="Arial" w:eastAsia="Times New Roman" w:hAnsi="Arial" w:cs="Arial"/>
          <w:color w:val="000000"/>
          <w:sz w:val="20"/>
          <w:szCs w:val="20"/>
          <w:lang w:eastAsia="en-GB"/>
        </w:rPr>
        <w:t xml:space="preserve">was </w:t>
      </w:r>
      <w:r w:rsidR="00064194">
        <w:rPr>
          <w:rFonts w:ascii="Arial" w:eastAsia="Times New Roman" w:hAnsi="Arial" w:cs="Arial"/>
          <w:color w:val="000000"/>
          <w:sz w:val="20"/>
          <w:szCs w:val="20"/>
          <w:lang w:eastAsia="en-GB"/>
        </w:rPr>
        <w:t>not signifi</w:t>
      </w:r>
      <w:r>
        <w:rPr>
          <w:rFonts w:ascii="Arial" w:eastAsia="Times New Roman" w:hAnsi="Arial" w:cs="Arial"/>
          <w:color w:val="000000"/>
          <w:sz w:val="20"/>
          <w:szCs w:val="20"/>
          <w:lang w:eastAsia="en-GB"/>
        </w:rPr>
        <w:t>cant for any of the treatments. With a  c</w:t>
      </w:r>
      <w:r w:rsidR="00064194">
        <w:rPr>
          <w:rFonts w:ascii="Arial" w:eastAsia="Times New Roman" w:hAnsi="Arial" w:cs="Arial"/>
          <w:color w:val="000000"/>
          <w:sz w:val="20"/>
          <w:szCs w:val="20"/>
          <w:lang w:eastAsia="en-GB"/>
        </w:rPr>
        <w:t xml:space="preserve">ombination of lime and inoculation </w:t>
      </w:r>
      <w:r>
        <w:rPr>
          <w:rFonts w:ascii="Arial" w:eastAsia="Times New Roman" w:hAnsi="Arial" w:cs="Arial"/>
          <w:color w:val="000000"/>
          <w:sz w:val="20"/>
          <w:szCs w:val="20"/>
          <w:lang w:eastAsia="en-GB"/>
        </w:rPr>
        <w:t xml:space="preserve">there was some </w:t>
      </w:r>
      <w:r w:rsidR="00064194">
        <w:rPr>
          <w:rFonts w:ascii="Arial" w:eastAsia="Times New Roman" w:hAnsi="Arial" w:cs="Arial"/>
          <w:color w:val="000000"/>
          <w:sz w:val="20"/>
          <w:szCs w:val="20"/>
          <w:lang w:eastAsia="en-GB"/>
        </w:rPr>
        <w:t xml:space="preserve">improvement in </w:t>
      </w:r>
      <w:proofErr w:type="spellStart"/>
      <w:r w:rsidR="00064194">
        <w:rPr>
          <w:rFonts w:ascii="Arial" w:eastAsia="Times New Roman" w:hAnsi="Arial" w:cs="Arial"/>
          <w:color w:val="000000"/>
          <w:sz w:val="20"/>
          <w:szCs w:val="20"/>
          <w:lang w:eastAsia="en-GB"/>
        </w:rPr>
        <w:t>stover</w:t>
      </w:r>
      <w:proofErr w:type="spellEnd"/>
      <w:r w:rsidR="00064194">
        <w:rPr>
          <w:rFonts w:ascii="Arial" w:eastAsia="Times New Roman" w:hAnsi="Arial" w:cs="Arial"/>
          <w:color w:val="000000"/>
          <w:sz w:val="20"/>
          <w:szCs w:val="20"/>
          <w:lang w:eastAsia="en-GB"/>
        </w:rPr>
        <w:t xml:space="preserve"> yield, but </w:t>
      </w:r>
      <w:r>
        <w:rPr>
          <w:rFonts w:ascii="Arial" w:eastAsia="Times New Roman" w:hAnsi="Arial" w:cs="Arial"/>
          <w:color w:val="000000"/>
          <w:sz w:val="20"/>
          <w:szCs w:val="20"/>
          <w:lang w:eastAsia="en-GB"/>
        </w:rPr>
        <w:t xml:space="preserve">the </w:t>
      </w:r>
      <w:r w:rsidR="00064194">
        <w:rPr>
          <w:rFonts w:ascii="Arial" w:eastAsia="Times New Roman" w:hAnsi="Arial" w:cs="Arial"/>
          <w:color w:val="000000"/>
          <w:sz w:val="20"/>
          <w:szCs w:val="20"/>
          <w:lang w:eastAsia="en-GB"/>
        </w:rPr>
        <w:t xml:space="preserve">largest impact on </w:t>
      </w:r>
      <w:proofErr w:type="spellStart"/>
      <w:r w:rsidR="00064194">
        <w:rPr>
          <w:rFonts w:ascii="Arial" w:eastAsia="Times New Roman" w:hAnsi="Arial" w:cs="Arial"/>
          <w:color w:val="000000"/>
          <w:sz w:val="20"/>
          <w:szCs w:val="20"/>
          <w:lang w:eastAsia="en-GB"/>
        </w:rPr>
        <w:t>stover</w:t>
      </w:r>
      <w:proofErr w:type="spellEnd"/>
      <w:r w:rsidR="00064194">
        <w:rPr>
          <w:rFonts w:ascii="Arial" w:eastAsia="Times New Roman" w:hAnsi="Arial" w:cs="Arial"/>
          <w:color w:val="000000"/>
          <w:sz w:val="20"/>
          <w:szCs w:val="20"/>
          <w:lang w:eastAsia="en-GB"/>
        </w:rPr>
        <w:t xml:space="preserve"> yield </w:t>
      </w:r>
      <w:r>
        <w:rPr>
          <w:rFonts w:ascii="Arial" w:eastAsia="Times New Roman" w:hAnsi="Arial" w:cs="Arial"/>
          <w:color w:val="000000"/>
          <w:sz w:val="20"/>
          <w:szCs w:val="20"/>
          <w:lang w:eastAsia="en-GB"/>
        </w:rPr>
        <w:t xml:space="preserve">was </w:t>
      </w:r>
      <w:r w:rsidR="00064194">
        <w:rPr>
          <w:rFonts w:ascii="Arial" w:eastAsia="Times New Roman" w:hAnsi="Arial" w:cs="Arial"/>
          <w:color w:val="000000"/>
          <w:sz w:val="20"/>
          <w:szCs w:val="20"/>
          <w:lang w:eastAsia="en-GB"/>
        </w:rPr>
        <w:t>achieved by application of DAP.</w:t>
      </w:r>
    </w:p>
    <w:p w:rsidR="00D74E22" w:rsidRPr="00060537" w:rsidRDefault="00D74E22" w:rsidP="00DD4C01">
      <w:pPr>
        <w:spacing w:after="0"/>
        <w:rPr>
          <w:rFonts w:ascii="Arial" w:eastAsia="Times New Roman" w:hAnsi="Arial" w:cs="Arial"/>
          <w:color w:val="000000"/>
          <w:sz w:val="20"/>
          <w:szCs w:val="20"/>
          <w:lang w:eastAsia="en-GB"/>
        </w:rPr>
      </w:pPr>
    </w:p>
    <w:p w:rsidR="00833D47" w:rsidRPr="001233B4" w:rsidRDefault="00833D47" w:rsidP="00DD4C01">
      <w:pPr>
        <w:spacing w:after="0"/>
        <w:rPr>
          <w:rFonts w:ascii="Arial" w:eastAsia="Times New Roman" w:hAnsi="Arial" w:cs="Arial"/>
          <w:i/>
          <w:color w:val="000000"/>
          <w:sz w:val="20"/>
          <w:szCs w:val="20"/>
          <w:lang w:eastAsia="en-GB"/>
        </w:rPr>
      </w:pPr>
      <w:r w:rsidRPr="001233B4">
        <w:rPr>
          <w:rFonts w:ascii="Arial" w:eastAsia="Times New Roman" w:hAnsi="Arial" w:cs="Arial"/>
          <w:i/>
          <w:color w:val="000000"/>
          <w:sz w:val="20"/>
          <w:szCs w:val="20"/>
          <w:lang w:eastAsia="en-GB"/>
        </w:rPr>
        <w:t>Germination</w:t>
      </w:r>
      <w:r w:rsidR="00862785">
        <w:rPr>
          <w:rFonts w:ascii="Arial" w:eastAsia="Times New Roman" w:hAnsi="Arial" w:cs="Arial"/>
          <w:i/>
          <w:color w:val="000000"/>
          <w:sz w:val="20"/>
          <w:szCs w:val="20"/>
          <w:lang w:eastAsia="en-GB"/>
        </w:rPr>
        <w:t xml:space="preserve"> percentage</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D74E22" w:rsidRPr="00DD4C01" w:rsidTr="00676B47">
        <w:trPr>
          <w:trHeight w:val="300"/>
        </w:trPr>
        <w:tc>
          <w:tcPr>
            <w:tcW w:w="971" w:type="pct"/>
            <w:gridSpan w:val="2"/>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A</w:t>
            </w:r>
            <w:r w:rsidRPr="00DD4C01">
              <w:rPr>
                <w:lang w:eastAsia="en-GB"/>
              </w:rPr>
              <w:t>verage</w:t>
            </w:r>
          </w:p>
        </w:tc>
      </w:tr>
      <w:tr w:rsidR="00833D47" w:rsidRPr="00DD4C01" w:rsidTr="00676B47">
        <w:trPr>
          <w:trHeight w:val="300"/>
        </w:trPr>
        <w:tc>
          <w:tcPr>
            <w:tcW w:w="476" w:type="pct"/>
            <w:vMerge w:val="restart"/>
            <w:tcBorders>
              <w:top w:val="single" w:sz="4" w:space="0" w:color="auto"/>
            </w:tcBorders>
            <w:shd w:val="clear" w:color="auto" w:fill="auto"/>
            <w:vAlign w:val="bottom"/>
            <w:hideMark/>
          </w:tcPr>
          <w:p w:rsidR="00833D47" w:rsidRPr="00DD4C01" w:rsidRDefault="00833D47" w:rsidP="00676B4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833D47" w:rsidRPr="00DD4C01" w:rsidRDefault="00833D4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833D47" w:rsidRDefault="00833D47" w:rsidP="00833D47">
            <w:pPr>
              <w:pStyle w:val="NoSpacing"/>
              <w:jc w:val="center"/>
            </w:pPr>
            <w:r>
              <w:t>91</w:t>
            </w:r>
          </w:p>
        </w:tc>
        <w:tc>
          <w:tcPr>
            <w:tcW w:w="566" w:type="pct"/>
            <w:tcBorders>
              <w:top w:val="single" w:sz="4" w:space="0" w:color="auto"/>
            </w:tcBorders>
            <w:shd w:val="clear" w:color="auto" w:fill="auto"/>
            <w:noWrap/>
            <w:vAlign w:val="bottom"/>
          </w:tcPr>
          <w:p w:rsidR="00833D47" w:rsidRDefault="00833D47" w:rsidP="00833D47">
            <w:pPr>
              <w:pStyle w:val="NoSpacing"/>
              <w:jc w:val="center"/>
            </w:pPr>
            <w:r>
              <w:t>93</w:t>
            </w:r>
          </w:p>
        </w:tc>
        <w:tc>
          <w:tcPr>
            <w:tcW w:w="652" w:type="pct"/>
            <w:tcBorders>
              <w:top w:val="single" w:sz="4" w:space="0" w:color="auto"/>
            </w:tcBorders>
            <w:shd w:val="clear" w:color="auto" w:fill="auto"/>
            <w:noWrap/>
            <w:vAlign w:val="bottom"/>
          </w:tcPr>
          <w:p w:rsidR="00833D47" w:rsidRDefault="00833D47" w:rsidP="00833D47">
            <w:pPr>
              <w:pStyle w:val="NoSpacing"/>
              <w:jc w:val="center"/>
            </w:pPr>
            <w:r>
              <w:t>91</w:t>
            </w:r>
          </w:p>
        </w:tc>
        <w:tc>
          <w:tcPr>
            <w:tcW w:w="441" w:type="pct"/>
            <w:tcBorders>
              <w:top w:val="single" w:sz="4" w:space="0" w:color="auto"/>
            </w:tcBorders>
            <w:shd w:val="clear" w:color="auto" w:fill="auto"/>
            <w:noWrap/>
            <w:vAlign w:val="bottom"/>
          </w:tcPr>
          <w:p w:rsidR="00833D47" w:rsidRDefault="00833D47" w:rsidP="00833D47">
            <w:pPr>
              <w:pStyle w:val="NoSpacing"/>
              <w:jc w:val="center"/>
            </w:pPr>
            <w:r>
              <w:t>63</w:t>
            </w:r>
          </w:p>
        </w:tc>
        <w:tc>
          <w:tcPr>
            <w:tcW w:w="456" w:type="pct"/>
            <w:tcBorders>
              <w:top w:val="single" w:sz="4" w:space="0" w:color="auto"/>
            </w:tcBorders>
            <w:shd w:val="clear" w:color="auto" w:fill="auto"/>
            <w:noWrap/>
            <w:vAlign w:val="bottom"/>
          </w:tcPr>
          <w:p w:rsidR="00833D47" w:rsidRDefault="00833D47" w:rsidP="00833D47">
            <w:pPr>
              <w:pStyle w:val="NoSpacing"/>
              <w:jc w:val="center"/>
            </w:pPr>
            <w:r>
              <w:t>82</w:t>
            </w:r>
          </w:p>
        </w:tc>
        <w:tc>
          <w:tcPr>
            <w:tcW w:w="484" w:type="pct"/>
            <w:tcBorders>
              <w:top w:val="single" w:sz="4" w:space="0" w:color="auto"/>
            </w:tcBorders>
            <w:shd w:val="clear" w:color="auto" w:fill="auto"/>
            <w:noWrap/>
            <w:vAlign w:val="bottom"/>
          </w:tcPr>
          <w:p w:rsidR="00833D47" w:rsidRDefault="00833D47" w:rsidP="00833D47">
            <w:pPr>
              <w:pStyle w:val="NoSpacing"/>
              <w:jc w:val="center"/>
            </w:pPr>
            <w:r>
              <w:t>81</w:t>
            </w:r>
          </w:p>
        </w:tc>
        <w:tc>
          <w:tcPr>
            <w:tcW w:w="481" w:type="pct"/>
            <w:tcBorders>
              <w:top w:val="single" w:sz="4" w:space="0" w:color="auto"/>
            </w:tcBorders>
            <w:shd w:val="clear" w:color="auto" w:fill="auto"/>
            <w:noWrap/>
            <w:vAlign w:val="bottom"/>
          </w:tcPr>
          <w:p w:rsidR="00833D47" w:rsidRDefault="00833D47" w:rsidP="00833D47">
            <w:pPr>
              <w:pStyle w:val="NoSpacing"/>
              <w:jc w:val="center"/>
            </w:pPr>
            <w:r>
              <w:t>90</w:t>
            </w:r>
          </w:p>
        </w:tc>
        <w:tc>
          <w:tcPr>
            <w:tcW w:w="493" w:type="pct"/>
            <w:tcBorders>
              <w:top w:val="single" w:sz="4" w:space="0" w:color="auto"/>
            </w:tcBorders>
            <w:shd w:val="clear" w:color="auto" w:fill="auto"/>
            <w:noWrap/>
            <w:vAlign w:val="bottom"/>
          </w:tcPr>
          <w:p w:rsidR="00833D47" w:rsidRDefault="00833D47" w:rsidP="00833D47">
            <w:pPr>
              <w:pStyle w:val="NoSpacing"/>
              <w:jc w:val="center"/>
            </w:pPr>
            <w:r>
              <w:t>84</w:t>
            </w:r>
          </w:p>
        </w:tc>
      </w:tr>
      <w:tr w:rsidR="00833D47" w:rsidRPr="00DD4C01" w:rsidTr="00676B47">
        <w:trPr>
          <w:trHeight w:val="300"/>
        </w:trPr>
        <w:tc>
          <w:tcPr>
            <w:tcW w:w="476" w:type="pct"/>
            <w:vMerge/>
            <w:vAlign w:val="center"/>
            <w:hideMark/>
          </w:tcPr>
          <w:p w:rsidR="00833D47" w:rsidRPr="00DD4C01" w:rsidRDefault="00833D47" w:rsidP="00676B47">
            <w:pPr>
              <w:pStyle w:val="NoSpacing"/>
              <w:rPr>
                <w:lang w:eastAsia="en-GB"/>
              </w:rPr>
            </w:pPr>
          </w:p>
        </w:tc>
        <w:tc>
          <w:tcPr>
            <w:tcW w:w="495" w:type="pct"/>
            <w:shd w:val="clear" w:color="auto" w:fill="auto"/>
            <w:noWrap/>
            <w:vAlign w:val="bottom"/>
            <w:hideMark/>
          </w:tcPr>
          <w:p w:rsidR="00833D47" w:rsidRPr="00DD4C01" w:rsidRDefault="00833D4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833D47" w:rsidRDefault="00833D47" w:rsidP="00833D47">
            <w:pPr>
              <w:pStyle w:val="NoSpacing"/>
              <w:jc w:val="center"/>
            </w:pPr>
            <w:r>
              <w:t>85</w:t>
            </w:r>
          </w:p>
        </w:tc>
        <w:tc>
          <w:tcPr>
            <w:tcW w:w="566" w:type="pct"/>
            <w:shd w:val="clear" w:color="auto" w:fill="auto"/>
            <w:noWrap/>
            <w:vAlign w:val="bottom"/>
          </w:tcPr>
          <w:p w:rsidR="00833D47" w:rsidRDefault="00833D47" w:rsidP="00833D47">
            <w:pPr>
              <w:pStyle w:val="NoSpacing"/>
              <w:jc w:val="center"/>
            </w:pPr>
            <w:r>
              <w:t>87</w:t>
            </w:r>
          </w:p>
        </w:tc>
        <w:tc>
          <w:tcPr>
            <w:tcW w:w="652" w:type="pct"/>
            <w:shd w:val="clear" w:color="auto" w:fill="auto"/>
            <w:noWrap/>
            <w:vAlign w:val="bottom"/>
          </w:tcPr>
          <w:p w:rsidR="00833D47" w:rsidRDefault="00833D47" w:rsidP="00833D47">
            <w:pPr>
              <w:pStyle w:val="NoSpacing"/>
              <w:jc w:val="center"/>
            </w:pPr>
            <w:r>
              <w:t>94</w:t>
            </w:r>
          </w:p>
        </w:tc>
        <w:tc>
          <w:tcPr>
            <w:tcW w:w="441" w:type="pct"/>
            <w:shd w:val="clear" w:color="auto" w:fill="auto"/>
            <w:noWrap/>
            <w:vAlign w:val="bottom"/>
          </w:tcPr>
          <w:p w:rsidR="00833D47" w:rsidRDefault="00833D47" w:rsidP="00833D47">
            <w:pPr>
              <w:pStyle w:val="NoSpacing"/>
              <w:jc w:val="center"/>
            </w:pPr>
            <w:r>
              <w:t>61</w:t>
            </w:r>
          </w:p>
        </w:tc>
        <w:tc>
          <w:tcPr>
            <w:tcW w:w="456" w:type="pct"/>
            <w:shd w:val="clear" w:color="auto" w:fill="auto"/>
            <w:noWrap/>
            <w:vAlign w:val="bottom"/>
          </w:tcPr>
          <w:p w:rsidR="00833D47" w:rsidRDefault="00833D47" w:rsidP="00833D47">
            <w:pPr>
              <w:pStyle w:val="NoSpacing"/>
              <w:jc w:val="center"/>
            </w:pPr>
            <w:r>
              <w:t>87</w:t>
            </w:r>
          </w:p>
        </w:tc>
        <w:tc>
          <w:tcPr>
            <w:tcW w:w="484" w:type="pct"/>
            <w:shd w:val="clear" w:color="auto" w:fill="auto"/>
            <w:noWrap/>
            <w:vAlign w:val="bottom"/>
          </w:tcPr>
          <w:p w:rsidR="00833D47" w:rsidRDefault="00833D47" w:rsidP="00833D47">
            <w:pPr>
              <w:pStyle w:val="NoSpacing"/>
              <w:jc w:val="center"/>
            </w:pPr>
            <w:r>
              <w:t>83</w:t>
            </w:r>
          </w:p>
        </w:tc>
        <w:tc>
          <w:tcPr>
            <w:tcW w:w="481" w:type="pct"/>
            <w:shd w:val="clear" w:color="auto" w:fill="auto"/>
            <w:noWrap/>
            <w:vAlign w:val="bottom"/>
          </w:tcPr>
          <w:p w:rsidR="00833D47" w:rsidRDefault="00833D47" w:rsidP="00833D47">
            <w:pPr>
              <w:pStyle w:val="NoSpacing"/>
              <w:jc w:val="center"/>
            </w:pPr>
            <w:r>
              <w:t>82</w:t>
            </w:r>
          </w:p>
        </w:tc>
        <w:tc>
          <w:tcPr>
            <w:tcW w:w="493" w:type="pct"/>
            <w:shd w:val="clear" w:color="auto" w:fill="auto"/>
            <w:noWrap/>
            <w:vAlign w:val="bottom"/>
          </w:tcPr>
          <w:p w:rsidR="00833D47" w:rsidRDefault="00833D47" w:rsidP="00833D47">
            <w:pPr>
              <w:pStyle w:val="NoSpacing"/>
              <w:jc w:val="center"/>
            </w:pPr>
            <w:r>
              <w:t>83</w:t>
            </w:r>
          </w:p>
        </w:tc>
      </w:tr>
      <w:tr w:rsidR="00833D47" w:rsidRPr="00DD4C01" w:rsidTr="00676B47">
        <w:trPr>
          <w:trHeight w:val="300"/>
        </w:trPr>
        <w:tc>
          <w:tcPr>
            <w:tcW w:w="476" w:type="pct"/>
            <w:vMerge w:val="restart"/>
            <w:shd w:val="clear" w:color="auto" w:fill="auto"/>
            <w:vAlign w:val="bottom"/>
            <w:hideMark/>
          </w:tcPr>
          <w:p w:rsidR="00833D47" w:rsidRPr="00DD4C01" w:rsidRDefault="00833D47" w:rsidP="00676B47">
            <w:pPr>
              <w:pStyle w:val="NoSpacing"/>
              <w:rPr>
                <w:lang w:eastAsia="en-GB"/>
              </w:rPr>
            </w:pPr>
            <w:r w:rsidRPr="00DD4C01">
              <w:rPr>
                <w:lang w:eastAsia="en-GB"/>
              </w:rPr>
              <w:t>With lime</w:t>
            </w:r>
          </w:p>
        </w:tc>
        <w:tc>
          <w:tcPr>
            <w:tcW w:w="495" w:type="pct"/>
            <w:shd w:val="clear" w:color="auto" w:fill="auto"/>
            <w:noWrap/>
            <w:vAlign w:val="bottom"/>
            <w:hideMark/>
          </w:tcPr>
          <w:p w:rsidR="00833D47" w:rsidRPr="00DD4C01" w:rsidRDefault="00833D4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833D47" w:rsidRDefault="00833D47" w:rsidP="00833D47">
            <w:pPr>
              <w:pStyle w:val="NoSpacing"/>
              <w:jc w:val="center"/>
            </w:pPr>
            <w:r>
              <w:t>85</w:t>
            </w:r>
          </w:p>
        </w:tc>
        <w:tc>
          <w:tcPr>
            <w:tcW w:w="566" w:type="pct"/>
            <w:shd w:val="clear" w:color="auto" w:fill="auto"/>
            <w:noWrap/>
            <w:vAlign w:val="bottom"/>
          </w:tcPr>
          <w:p w:rsidR="00833D47" w:rsidRDefault="00833D47" w:rsidP="00833D47">
            <w:pPr>
              <w:pStyle w:val="NoSpacing"/>
              <w:jc w:val="center"/>
            </w:pPr>
            <w:r>
              <w:t>91</w:t>
            </w:r>
          </w:p>
        </w:tc>
        <w:tc>
          <w:tcPr>
            <w:tcW w:w="652" w:type="pct"/>
            <w:shd w:val="clear" w:color="auto" w:fill="auto"/>
            <w:noWrap/>
            <w:vAlign w:val="bottom"/>
          </w:tcPr>
          <w:p w:rsidR="00833D47" w:rsidRDefault="00833D47" w:rsidP="00833D47">
            <w:pPr>
              <w:pStyle w:val="NoSpacing"/>
              <w:jc w:val="center"/>
            </w:pPr>
            <w:r>
              <w:t>83</w:t>
            </w:r>
          </w:p>
        </w:tc>
        <w:tc>
          <w:tcPr>
            <w:tcW w:w="441" w:type="pct"/>
            <w:shd w:val="clear" w:color="auto" w:fill="auto"/>
            <w:noWrap/>
            <w:vAlign w:val="bottom"/>
          </w:tcPr>
          <w:p w:rsidR="00833D47" w:rsidRDefault="00833D47" w:rsidP="00833D47">
            <w:pPr>
              <w:pStyle w:val="NoSpacing"/>
              <w:jc w:val="center"/>
            </w:pPr>
            <w:r>
              <w:t>72</w:t>
            </w:r>
          </w:p>
        </w:tc>
        <w:tc>
          <w:tcPr>
            <w:tcW w:w="456" w:type="pct"/>
            <w:shd w:val="clear" w:color="auto" w:fill="auto"/>
            <w:noWrap/>
            <w:vAlign w:val="bottom"/>
          </w:tcPr>
          <w:p w:rsidR="00833D47" w:rsidRDefault="00833D47" w:rsidP="00833D47">
            <w:pPr>
              <w:pStyle w:val="NoSpacing"/>
              <w:jc w:val="center"/>
            </w:pPr>
            <w:r>
              <w:t>88</w:t>
            </w:r>
          </w:p>
        </w:tc>
        <w:tc>
          <w:tcPr>
            <w:tcW w:w="484" w:type="pct"/>
            <w:shd w:val="clear" w:color="auto" w:fill="auto"/>
            <w:noWrap/>
            <w:vAlign w:val="bottom"/>
          </w:tcPr>
          <w:p w:rsidR="00833D47" w:rsidRDefault="00833D47" w:rsidP="00833D47">
            <w:pPr>
              <w:pStyle w:val="NoSpacing"/>
              <w:jc w:val="center"/>
            </w:pPr>
            <w:r>
              <w:t>89</w:t>
            </w:r>
          </w:p>
        </w:tc>
        <w:tc>
          <w:tcPr>
            <w:tcW w:w="481" w:type="pct"/>
            <w:shd w:val="clear" w:color="auto" w:fill="auto"/>
            <w:noWrap/>
            <w:vAlign w:val="bottom"/>
          </w:tcPr>
          <w:p w:rsidR="00833D47" w:rsidRDefault="00833D47" w:rsidP="00833D47">
            <w:pPr>
              <w:pStyle w:val="NoSpacing"/>
              <w:jc w:val="center"/>
            </w:pPr>
            <w:r>
              <w:t>86</w:t>
            </w:r>
          </w:p>
        </w:tc>
        <w:tc>
          <w:tcPr>
            <w:tcW w:w="493" w:type="pct"/>
            <w:shd w:val="clear" w:color="auto" w:fill="auto"/>
            <w:noWrap/>
            <w:vAlign w:val="bottom"/>
          </w:tcPr>
          <w:p w:rsidR="00833D47" w:rsidRDefault="00833D47" w:rsidP="00833D47">
            <w:pPr>
              <w:pStyle w:val="NoSpacing"/>
              <w:jc w:val="center"/>
            </w:pPr>
            <w:r>
              <w:t>85</w:t>
            </w:r>
          </w:p>
        </w:tc>
      </w:tr>
      <w:tr w:rsidR="00833D47" w:rsidRPr="00DD4C01" w:rsidTr="00676B47">
        <w:trPr>
          <w:trHeight w:val="300"/>
        </w:trPr>
        <w:tc>
          <w:tcPr>
            <w:tcW w:w="476" w:type="pct"/>
            <w:vMerge/>
            <w:tcBorders>
              <w:bottom w:val="single" w:sz="4" w:space="0" w:color="auto"/>
            </w:tcBorders>
            <w:vAlign w:val="center"/>
            <w:hideMark/>
          </w:tcPr>
          <w:p w:rsidR="00833D47" w:rsidRPr="00DD4C01" w:rsidRDefault="00833D47" w:rsidP="00676B47">
            <w:pPr>
              <w:pStyle w:val="NoSpacing"/>
              <w:rPr>
                <w:lang w:eastAsia="en-GB"/>
              </w:rPr>
            </w:pPr>
          </w:p>
        </w:tc>
        <w:tc>
          <w:tcPr>
            <w:tcW w:w="495" w:type="pct"/>
            <w:tcBorders>
              <w:bottom w:val="single" w:sz="4" w:space="0" w:color="auto"/>
            </w:tcBorders>
            <w:shd w:val="clear" w:color="auto" w:fill="auto"/>
            <w:noWrap/>
            <w:vAlign w:val="bottom"/>
            <w:hideMark/>
          </w:tcPr>
          <w:p w:rsidR="00833D47" w:rsidRPr="00DD4C01" w:rsidRDefault="00833D4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833D47" w:rsidRDefault="00833D47" w:rsidP="00833D47">
            <w:pPr>
              <w:pStyle w:val="NoSpacing"/>
              <w:jc w:val="center"/>
            </w:pPr>
            <w:r>
              <w:t>89</w:t>
            </w:r>
          </w:p>
        </w:tc>
        <w:tc>
          <w:tcPr>
            <w:tcW w:w="566" w:type="pct"/>
            <w:tcBorders>
              <w:bottom w:val="single" w:sz="4" w:space="0" w:color="auto"/>
            </w:tcBorders>
            <w:shd w:val="clear" w:color="auto" w:fill="auto"/>
            <w:noWrap/>
            <w:vAlign w:val="bottom"/>
          </w:tcPr>
          <w:p w:rsidR="00833D47" w:rsidRDefault="00833D47" w:rsidP="00833D47">
            <w:pPr>
              <w:pStyle w:val="NoSpacing"/>
              <w:jc w:val="center"/>
            </w:pPr>
            <w:r>
              <w:t>89</w:t>
            </w:r>
          </w:p>
        </w:tc>
        <w:tc>
          <w:tcPr>
            <w:tcW w:w="652" w:type="pct"/>
            <w:tcBorders>
              <w:bottom w:val="single" w:sz="4" w:space="0" w:color="auto"/>
            </w:tcBorders>
            <w:shd w:val="clear" w:color="auto" w:fill="auto"/>
            <w:noWrap/>
            <w:vAlign w:val="bottom"/>
          </w:tcPr>
          <w:p w:rsidR="00833D47" w:rsidRDefault="00833D47" w:rsidP="00833D47">
            <w:pPr>
              <w:pStyle w:val="NoSpacing"/>
              <w:jc w:val="center"/>
            </w:pPr>
            <w:r>
              <w:t>84</w:t>
            </w:r>
          </w:p>
        </w:tc>
        <w:tc>
          <w:tcPr>
            <w:tcW w:w="441" w:type="pct"/>
            <w:tcBorders>
              <w:bottom w:val="single" w:sz="4" w:space="0" w:color="auto"/>
            </w:tcBorders>
            <w:shd w:val="clear" w:color="auto" w:fill="auto"/>
            <w:noWrap/>
            <w:vAlign w:val="bottom"/>
          </w:tcPr>
          <w:p w:rsidR="00833D47" w:rsidRDefault="00833D47" w:rsidP="00833D47">
            <w:pPr>
              <w:pStyle w:val="NoSpacing"/>
              <w:jc w:val="center"/>
            </w:pPr>
            <w:r>
              <w:t>80</w:t>
            </w:r>
          </w:p>
        </w:tc>
        <w:tc>
          <w:tcPr>
            <w:tcW w:w="456" w:type="pct"/>
            <w:tcBorders>
              <w:bottom w:val="single" w:sz="4" w:space="0" w:color="auto"/>
            </w:tcBorders>
            <w:shd w:val="clear" w:color="auto" w:fill="auto"/>
            <w:noWrap/>
            <w:vAlign w:val="bottom"/>
          </w:tcPr>
          <w:p w:rsidR="00833D47" w:rsidRDefault="00833D47" w:rsidP="00833D47">
            <w:pPr>
              <w:pStyle w:val="NoSpacing"/>
              <w:jc w:val="center"/>
            </w:pPr>
            <w:r>
              <w:t>85</w:t>
            </w:r>
          </w:p>
        </w:tc>
        <w:tc>
          <w:tcPr>
            <w:tcW w:w="484" w:type="pct"/>
            <w:tcBorders>
              <w:bottom w:val="single" w:sz="4" w:space="0" w:color="auto"/>
            </w:tcBorders>
            <w:shd w:val="clear" w:color="auto" w:fill="auto"/>
            <w:noWrap/>
            <w:vAlign w:val="bottom"/>
          </w:tcPr>
          <w:p w:rsidR="00833D47" w:rsidRDefault="00833D47" w:rsidP="00833D47">
            <w:pPr>
              <w:pStyle w:val="NoSpacing"/>
              <w:jc w:val="center"/>
            </w:pPr>
            <w:r>
              <w:t>84</w:t>
            </w:r>
          </w:p>
        </w:tc>
        <w:tc>
          <w:tcPr>
            <w:tcW w:w="481" w:type="pct"/>
            <w:tcBorders>
              <w:bottom w:val="single" w:sz="4" w:space="0" w:color="auto"/>
            </w:tcBorders>
            <w:shd w:val="clear" w:color="auto" w:fill="auto"/>
            <w:noWrap/>
            <w:vAlign w:val="bottom"/>
          </w:tcPr>
          <w:p w:rsidR="00833D47" w:rsidRDefault="00833D47" w:rsidP="00833D47">
            <w:pPr>
              <w:pStyle w:val="NoSpacing"/>
              <w:jc w:val="center"/>
            </w:pPr>
            <w:r>
              <w:t>81</w:t>
            </w:r>
          </w:p>
        </w:tc>
        <w:tc>
          <w:tcPr>
            <w:tcW w:w="493" w:type="pct"/>
            <w:tcBorders>
              <w:bottom w:val="single" w:sz="4" w:space="0" w:color="auto"/>
            </w:tcBorders>
            <w:shd w:val="clear" w:color="auto" w:fill="auto"/>
            <w:noWrap/>
            <w:vAlign w:val="bottom"/>
          </w:tcPr>
          <w:p w:rsidR="00833D47" w:rsidRDefault="00833D47" w:rsidP="00833D47">
            <w:pPr>
              <w:pStyle w:val="NoSpacing"/>
              <w:jc w:val="center"/>
            </w:pPr>
            <w:r>
              <w:t>85</w:t>
            </w:r>
          </w:p>
        </w:tc>
      </w:tr>
      <w:tr w:rsidR="00833D47" w:rsidRPr="00DD4C01" w:rsidTr="00676B47">
        <w:trPr>
          <w:trHeight w:val="300"/>
        </w:trPr>
        <w:tc>
          <w:tcPr>
            <w:tcW w:w="476" w:type="pct"/>
            <w:tcBorders>
              <w:top w:val="single" w:sz="4" w:space="0" w:color="auto"/>
              <w:bottom w:val="single" w:sz="4" w:space="0" w:color="auto"/>
            </w:tcBorders>
            <w:shd w:val="clear" w:color="auto" w:fill="auto"/>
            <w:noWrap/>
            <w:vAlign w:val="bottom"/>
            <w:hideMark/>
          </w:tcPr>
          <w:p w:rsidR="00833D47" w:rsidRPr="00DD4C01" w:rsidRDefault="00833D47" w:rsidP="00676B4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833D47" w:rsidRPr="00DD4C01" w:rsidRDefault="00833D47" w:rsidP="00676B4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88</w:t>
            </w:r>
          </w:p>
        </w:tc>
        <w:tc>
          <w:tcPr>
            <w:tcW w:w="566"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90</w:t>
            </w:r>
          </w:p>
        </w:tc>
        <w:tc>
          <w:tcPr>
            <w:tcW w:w="652"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88</w:t>
            </w:r>
          </w:p>
        </w:tc>
        <w:tc>
          <w:tcPr>
            <w:tcW w:w="441"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69</w:t>
            </w:r>
          </w:p>
        </w:tc>
        <w:tc>
          <w:tcPr>
            <w:tcW w:w="456"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85</w:t>
            </w:r>
          </w:p>
        </w:tc>
        <w:tc>
          <w:tcPr>
            <w:tcW w:w="484"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84</w:t>
            </w:r>
          </w:p>
        </w:tc>
        <w:tc>
          <w:tcPr>
            <w:tcW w:w="481"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85</w:t>
            </w:r>
          </w:p>
        </w:tc>
        <w:tc>
          <w:tcPr>
            <w:tcW w:w="493"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84</w:t>
            </w:r>
          </w:p>
        </w:tc>
      </w:tr>
    </w:tbl>
    <w:p w:rsidR="00D74E22" w:rsidRDefault="00D74E22" w:rsidP="00DD4C01">
      <w:pPr>
        <w:spacing w:after="0"/>
        <w:rPr>
          <w:rFonts w:ascii="Arial" w:eastAsia="Times New Roman" w:hAnsi="Arial" w:cs="Arial"/>
          <w:color w:val="000000"/>
          <w:sz w:val="18"/>
          <w:szCs w:val="18"/>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833D47" w:rsidRPr="001233B4" w:rsidRDefault="00833D47" w:rsidP="00DD4C01">
      <w:pPr>
        <w:spacing w:after="0"/>
        <w:rPr>
          <w:rFonts w:ascii="Arial" w:eastAsia="Times New Roman" w:hAnsi="Arial" w:cs="Arial"/>
          <w:i/>
          <w:color w:val="000000"/>
          <w:sz w:val="20"/>
          <w:szCs w:val="20"/>
          <w:lang w:eastAsia="en-GB"/>
        </w:rPr>
      </w:pPr>
      <w:r w:rsidRPr="001233B4">
        <w:rPr>
          <w:rFonts w:ascii="Arial" w:eastAsia="Times New Roman" w:hAnsi="Arial" w:cs="Arial"/>
          <w:i/>
          <w:color w:val="000000"/>
          <w:sz w:val="20"/>
          <w:szCs w:val="20"/>
          <w:lang w:eastAsia="en-GB"/>
        </w:rPr>
        <w:lastRenderedPageBreak/>
        <w:t>Grain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833D47" w:rsidRPr="00DD4C01" w:rsidTr="00060537">
        <w:trPr>
          <w:trHeight w:val="300"/>
        </w:trPr>
        <w:tc>
          <w:tcPr>
            <w:tcW w:w="971" w:type="pct"/>
            <w:gridSpan w:val="2"/>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Pr>
                <w:lang w:eastAsia="en-GB"/>
              </w:rPr>
              <w:t>A</w:t>
            </w:r>
            <w:r w:rsidRPr="00DD4C01">
              <w:rPr>
                <w:lang w:eastAsia="en-GB"/>
              </w:rPr>
              <w:t>verage</w:t>
            </w:r>
          </w:p>
        </w:tc>
      </w:tr>
      <w:tr w:rsidR="00833D47" w:rsidRPr="00DD4C01" w:rsidTr="00060537">
        <w:trPr>
          <w:trHeight w:val="300"/>
        </w:trPr>
        <w:tc>
          <w:tcPr>
            <w:tcW w:w="476" w:type="pct"/>
            <w:vMerge w:val="restart"/>
            <w:tcBorders>
              <w:top w:val="single" w:sz="4" w:space="0" w:color="auto"/>
            </w:tcBorders>
            <w:shd w:val="clear" w:color="auto" w:fill="auto"/>
            <w:vAlign w:val="bottom"/>
            <w:hideMark/>
          </w:tcPr>
          <w:p w:rsidR="00833D47" w:rsidRPr="00DD4C01" w:rsidRDefault="00833D47" w:rsidP="0006053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833D47" w:rsidRPr="00DD4C01" w:rsidRDefault="00833D4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833D47" w:rsidRDefault="00833D47" w:rsidP="00833D47">
            <w:pPr>
              <w:pStyle w:val="NoSpacing"/>
              <w:jc w:val="center"/>
            </w:pPr>
            <w:r>
              <w:t>1368</w:t>
            </w:r>
          </w:p>
        </w:tc>
        <w:tc>
          <w:tcPr>
            <w:tcW w:w="566" w:type="pct"/>
            <w:tcBorders>
              <w:top w:val="single" w:sz="4" w:space="0" w:color="auto"/>
            </w:tcBorders>
            <w:shd w:val="clear" w:color="auto" w:fill="auto"/>
            <w:noWrap/>
            <w:vAlign w:val="bottom"/>
          </w:tcPr>
          <w:p w:rsidR="00833D47" w:rsidRDefault="00833D47" w:rsidP="00833D47">
            <w:pPr>
              <w:pStyle w:val="NoSpacing"/>
              <w:jc w:val="center"/>
            </w:pPr>
            <w:r>
              <w:t>1580</w:t>
            </w:r>
          </w:p>
        </w:tc>
        <w:tc>
          <w:tcPr>
            <w:tcW w:w="652" w:type="pct"/>
            <w:tcBorders>
              <w:top w:val="single" w:sz="4" w:space="0" w:color="auto"/>
            </w:tcBorders>
            <w:shd w:val="clear" w:color="auto" w:fill="auto"/>
            <w:noWrap/>
            <w:vAlign w:val="bottom"/>
          </w:tcPr>
          <w:p w:rsidR="00833D47" w:rsidRDefault="00833D47" w:rsidP="00833D47">
            <w:pPr>
              <w:pStyle w:val="NoSpacing"/>
              <w:jc w:val="center"/>
            </w:pPr>
            <w:r>
              <w:t>1992</w:t>
            </w:r>
          </w:p>
        </w:tc>
        <w:tc>
          <w:tcPr>
            <w:tcW w:w="441" w:type="pct"/>
            <w:tcBorders>
              <w:top w:val="single" w:sz="4" w:space="0" w:color="auto"/>
            </w:tcBorders>
            <w:shd w:val="clear" w:color="auto" w:fill="auto"/>
            <w:noWrap/>
            <w:vAlign w:val="bottom"/>
          </w:tcPr>
          <w:p w:rsidR="00833D47" w:rsidRDefault="00833D47" w:rsidP="00833D47">
            <w:pPr>
              <w:pStyle w:val="NoSpacing"/>
              <w:jc w:val="center"/>
            </w:pPr>
            <w:r>
              <w:t>1543</w:t>
            </w:r>
          </w:p>
        </w:tc>
        <w:tc>
          <w:tcPr>
            <w:tcW w:w="456" w:type="pct"/>
            <w:tcBorders>
              <w:top w:val="single" w:sz="4" w:space="0" w:color="auto"/>
            </w:tcBorders>
            <w:shd w:val="clear" w:color="auto" w:fill="auto"/>
            <w:noWrap/>
            <w:vAlign w:val="bottom"/>
          </w:tcPr>
          <w:p w:rsidR="00833D47" w:rsidRDefault="00833D47" w:rsidP="00833D47">
            <w:pPr>
              <w:pStyle w:val="NoSpacing"/>
              <w:jc w:val="center"/>
            </w:pPr>
            <w:r>
              <w:t>1378</w:t>
            </w:r>
          </w:p>
        </w:tc>
        <w:tc>
          <w:tcPr>
            <w:tcW w:w="484" w:type="pct"/>
            <w:tcBorders>
              <w:top w:val="single" w:sz="4" w:space="0" w:color="auto"/>
            </w:tcBorders>
            <w:shd w:val="clear" w:color="auto" w:fill="auto"/>
            <w:noWrap/>
            <w:vAlign w:val="bottom"/>
          </w:tcPr>
          <w:p w:rsidR="00833D47" w:rsidRDefault="00833D47" w:rsidP="00833D47">
            <w:pPr>
              <w:pStyle w:val="NoSpacing"/>
              <w:jc w:val="center"/>
            </w:pPr>
            <w:r>
              <w:t>1786</w:t>
            </w:r>
          </w:p>
        </w:tc>
        <w:tc>
          <w:tcPr>
            <w:tcW w:w="481" w:type="pct"/>
            <w:tcBorders>
              <w:top w:val="single" w:sz="4" w:space="0" w:color="auto"/>
            </w:tcBorders>
            <w:shd w:val="clear" w:color="auto" w:fill="auto"/>
            <w:noWrap/>
            <w:vAlign w:val="bottom"/>
          </w:tcPr>
          <w:p w:rsidR="00833D47" w:rsidRDefault="00833D47" w:rsidP="00833D47">
            <w:pPr>
              <w:pStyle w:val="NoSpacing"/>
              <w:jc w:val="center"/>
            </w:pPr>
            <w:r>
              <w:t>1726</w:t>
            </w:r>
          </w:p>
        </w:tc>
        <w:tc>
          <w:tcPr>
            <w:tcW w:w="493" w:type="pct"/>
            <w:tcBorders>
              <w:top w:val="single" w:sz="4" w:space="0" w:color="auto"/>
            </w:tcBorders>
            <w:shd w:val="clear" w:color="auto" w:fill="auto"/>
            <w:noWrap/>
            <w:vAlign w:val="bottom"/>
          </w:tcPr>
          <w:p w:rsidR="00833D47" w:rsidRDefault="00833D47" w:rsidP="00833D47">
            <w:pPr>
              <w:pStyle w:val="NoSpacing"/>
              <w:jc w:val="center"/>
            </w:pPr>
            <w:r>
              <w:t>1625</w:t>
            </w:r>
          </w:p>
        </w:tc>
      </w:tr>
      <w:tr w:rsidR="00833D47" w:rsidRPr="00DD4C01" w:rsidTr="00060537">
        <w:trPr>
          <w:trHeight w:val="300"/>
        </w:trPr>
        <w:tc>
          <w:tcPr>
            <w:tcW w:w="476" w:type="pct"/>
            <w:vMerge/>
            <w:vAlign w:val="center"/>
            <w:hideMark/>
          </w:tcPr>
          <w:p w:rsidR="00833D47" w:rsidRPr="00DD4C01" w:rsidRDefault="00833D47" w:rsidP="00060537">
            <w:pPr>
              <w:pStyle w:val="NoSpacing"/>
              <w:rPr>
                <w:lang w:eastAsia="en-GB"/>
              </w:rPr>
            </w:pPr>
          </w:p>
        </w:tc>
        <w:tc>
          <w:tcPr>
            <w:tcW w:w="495" w:type="pct"/>
            <w:shd w:val="clear" w:color="auto" w:fill="auto"/>
            <w:noWrap/>
            <w:vAlign w:val="bottom"/>
            <w:hideMark/>
          </w:tcPr>
          <w:p w:rsidR="00833D47" w:rsidRPr="00DD4C01" w:rsidRDefault="00833D4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833D47" w:rsidRDefault="00833D47" w:rsidP="00833D47">
            <w:pPr>
              <w:pStyle w:val="NoSpacing"/>
              <w:jc w:val="center"/>
            </w:pPr>
            <w:r>
              <w:t>1305</w:t>
            </w:r>
          </w:p>
        </w:tc>
        <w:tc>
          <w:tcPr>
            <w:tcW w:w="566" w:type="pct"/>
            <w:shd w:val="clear" w:color="auto" w:fill="auto"/>
            <w:noWrap/>
            <w:vAlign w:val="bottom"/>
          </w:tcPr>
          <w:p w:rsidR="00833D47" w:rsidRDefault="00833D47" w:rsidP="00833D47">
            <w:pPr>
              <w:pStyle w:val="NoSpacing"/>
              <w:jc w:val="center"/>
            </w:pPr>
            <w:r>
              <w:t>1705</w:t>
            </w:r>
          </w:p>
        </w:tc>
        <w:tc>
          <w:tcPr>
            <w:tcW w:w="652" w:type="pct"/>
            <w:shd w:val="clear" w:color="auto" w:fill="auto"/>
            <w:noWrap/>
            <w:vAlign w:val="bottom"/>
          </w:tcPr>
          <w:p w:rsidR="00833D47" w:rsidRDefault="00833D47" w:rsidP="00833D47">
            <w:pPr>
              <w:pStyle w:val="NoSpacing"/>
              <w:jc w:val="center"/>
            </w:pPr>
            <w:r>
              <w:t>1847</w:t>
            </w:r>
          </w:p>
        </w:tc>
        <w:tc>
          <w:tcPr>
            <w:tcW w:w="441" w:type="pct"/>
            <w:shd w:val="clear" w:color="auto" w:fill="auto"/>
            <w:noWrap/>
            <w:vAlign w:val="bottom"/>
          </w:tcPr>
          <w:p w:rsidR="00833D47" w:rsidRDefault="00833D47" w:rsidP="00833D47">
            <w:pPr>
              <w:pStyle w:val="NoSpacing"/>
              <w:jc w:val="center"/>
            </w:pPr>
            <w:r>
              <w:t>1773</w:t>
            </w:r>
          </w:p>
        </w:tc>
        <w:tc>
          <w:tcPr>
            <w:tcW w:w="456" w:type="pct"/>
            <w:shd w:val="clear" w:color="auto" w:fill="auto"/>
            <w:noWrap/>
            <w:vAlign w:val="bottom"/>
          </w:tcPr>
          <w:p w:rsidR="00833D47" w:rsidRDefault="00833D47" w:rsidP="00833D47">
            <w:pPr>
              <w:pStyle w:val="NoSpacing"/>
              <w:jc w:val="center"/>
            </w:pPr>
            <w:r>
              <w:t>1936</w:t>
            </w:r>
          </w:p>
        </w:tc>
        <w:tc>
          <w:tcPr>
            <w:tcW w:w="484" w:type="pct"/>
            <w:shd w:val="clear" w:color="auto" w:fill="auto"/>
            <w:noWrap/>
            <w:vAlign w:val="bottom"/>
          </w:tcPr>
          <w:p w:rsidR="00833D47" w:rsidRDefault="00833D47" w:rsidP="00833D47">
            <w:pPr>
              <w:pStyle w:val="NoSpacing"/>
              <w:jc w:val="center"/>
            </w:pPr>
            <w:r>
              <w:t>1857</w:t>
            </w:r>
          </w:p>
        </w:tc>
        <w:tc>
          <w:tcPr>
            <w:tcW w:w="481" w:type="pct"/>
            <w:shd w:val="clear" w:color="auto" w:fill="auto"/>
            <w:noWrap/>
            <w:vAlign w:val="bottom"/>
          </w:tcPr>
          <w:p w:rsidR="00833D47" w:rsidRDefault="00833D47" w:rsidP="00833D47">
            <w:pPr>
              <w:pStyle w:val="NoSpacing"/>
              <w:jc w:val="center"/>
            </w:pPr>
            <w:r>
              <w:t>2077</w:t>
            </w:r>
          </w:p>
        </w:tc>
        <w:tc>
          <w:tcPr>
            <w:tcW w:w="493" w:type="pct"/>
            <w:shd w:val="clear" w:color="auto" w:fill="auto"/>
            <w:noWrap/>
            <w:vAlign w:val="bottom"/>
          </w:tcPr>
          <w:p w:rsidR="00833D47" w:rsidRDefault="00833D47" w:rsidP="00833D47">
            <w:pPr>
              <w:pStyle w:val="NoSpacing"/>
              <w:jc w:val="center"/>
            </w:pPr>
            <w:r>
              <w:t>1786</w:t>
            </w:r>
          </w:p>
        </w:tc>
      </w:tr>
      <w:tr w:rsidR="00833D47" w:rsidRPr="00DD4C01" w:rsidTr="00060537">
        <w:trPr>
          <w:trHeight w:val="300"/>
        </w:trPr>
        <w:tc>
          <w:tcPr>
            <w:tcW w:w="476" w:type="pct"/>
            <w:vMerge w:val="restart"/>
            <w:shd w:val="clear" w:color="auto" w:fill="auto"/>
            <w:vAlign w:val="bottom"/>
            <w:hideMark/>
          </w:tcPr>
          <w:p w:rsidR="00833D47" w:rsidRPr="00DD4C01" w:rsidRDefault="00833D47" w:rsidP="00060537">
            <w:pPr>
              <w:pStyle w:val="NoSpacing"/>
              <w:rPr>
                <w:lang w:eastAsia="en-GB"/>
              </w:rPr>
            </w:pPr>
            <w:r w:rsidRPr="00DD4C01">
              <w:rPr>
                <w:lang w:eastAsia="en-GB"/>
              </w:rPr>
              <w:t>With lime</w:t>
            </w:r>
          </w:p>
        </w:tc>
        <w:tc>
          <w:tcPr>
            <w:tcW w:w="495" w:type="pct"/>
            <w:shd w:val="clear" w:color="auto" w:fill="auto"/>
            <w:noWrap/>
            <w:vAlign w:val="bottom"/>
            <w:hideMark/>
          </w:tcPr>
          <w:p w:rsidR="00833D47" w:rsidRPr="00DD4C01" w:rsidRDefault="00833D4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833D47" w:rsidRDefault="00833D47" w:rsidP="00833D47">
            <w:pPr>
              <w:pStyle w:val="NoSpacing"/>
              <w:jc w:val="center"/>
            </w:pPr>
            <w:r>
              <w:t>1530</w:t>
            </w:r>
          </w:p>
        </w:tc>
        <w:tc>
          <w:tcPr>
            <w:tcW w:w="566" w:type="pct"/>
            <w:shd w:val="clear" w:color="auto" w:fill="auto"/>
            <w:noWrap/>
            <w:vAlign w:val="bottom"/>
          </w:tcPr>
          <w:p w:rsidR="00833D47" w:rsidRDefault="00833D47" w:rsidP="00833D47">
            <w:pPr>
              <w:pStyle w:val="NoSpacing"/>
              <w:jc w:val="center"/>
            </w:pPr>
            <w:r>
              <w:t>2123</w:t>
            </w:r>
          </w:p>
        </w:tc>
        <w:tc>
          <w:tcPr>
            <w:tcW w:w="652" w:type="pct"/>
            <w:shd w:val="clear" w:color="auto" w:fill="auto"/>
            <w:noWrap/>
            <w:vAlign w:val="bottom"/>
          </w:tcPr>
          <w:p w:rsidR="00833D47" w:rsidRDefault="00833D47" w:rsidP="00833D47">
            <w:pPr>
              <w:pStyle w:val="NoSpacing"/>
              <w:jc w:val="center"/>
            </w:pPr>
            <w:r>
              <w:t>1716</w:t>
            </w:r>
          </w:p>
        </w:tc>
        <w:tc>
          <w:tcPr>
            <w:tcW w:w="441" w:type="pct"/>
            <w:shd w:val="clear" w:color="auto" w:fill="auto"/>
            <w:noWrap/>
            <w:vAlign w:val="bottom"/>
          </w:tcPr>
          <w:p w:rsidR="00833D47" w:rsidRDefault="00833D47" w:rsidP="00833D47">
            <w:pPr>
              <w:pStyle w:val="NoSpacing"/>
              <w:jc w:val="center"/>
            </w:pPr>
            <w:r>
              <w:t>1790</w:t>
            </w:r>
          </w:p>
        </w:tc>
        <w:tc>
          <w:tcPr>
            <w:tcW w:w="456" w:type="pct"/>
            <w:shd w:val="clear" w:color="auto" w:fill="auto"/>
            <w:noWrap/>
            <w:vAlign w:val="bottom"/>
          </w:tcPr>
          <w:p w:rsidR="00833D47" w:rsidRDefault="00833D47" w:rsidP="00833D47">
            <w:pPr>
              <w:pStyle w:val="NoSpacing"/>
              <w:jc w:val="center"/>
            </w:pPr>
            <w:r>
              <w:t>2010</w:t>
            </w:r>
          </w:p>
        </w:tc>
        <w:tc>
          <w:tcPr>
            <w:tcW w:w="484" w:type="pct"/>
            <w:shd w:val="clear" w:color="auto" w:fill="auto"/>
            <w:noWrap/>
            <w:vAlign w:val="bottom"/>
          </w:tcPr>
          <w:p w:rsidR="00833D47" w:rsidRDefault="00833D47" w:rsidP="00833D47">
            <w:pPr>
              <w:pStyle w:val="NoSpacing"/>
              <w:jc w:val="center"/>
            </w:pPr>
            <w:r>
              <w:t>1889</w:t>
            </w:r>
          </w:p>
        </w:tc>
        <w:tc>
          <w:tcPr>
            <w:tcW w:w="481" w:type="pct"/>
            <w:shd w:val="clear" w:color="auto" w:fill="auto"/>
            <w:noWrap/>
            <w:vAlign w:val="bottom"/>
          </w:tcPr>
          <w:p w:rsidR="00833D47" w:rsidRDefault="00833D47" w:rsidP="00833D47">
            <w:pPr>
              <w:pStyle w:val="NoSpacing"/>
              <w:jc w:val="center"/>
            </w:pPr>
            <w:r>
              <w:t>1550</w:t>
            </w:r>
          </w:p>
        </w:tc>
        <w:tc>
          <w:tcPr>
            <w:tcW w:w="493" w:type="pct"/>
            <w:shd w:val="clear" w:color="auto" w:fill="auto"/>
            <w:noWrap/>
            <w:vAlign w:val="bottom"/>
          </w:tcPr>
          <w:p w:rsidR="00833D47" w:rsidRDefault="00833D47" w:rsidP="00833D47">
            <w:pPr>
              <w:pStyle w:val="NoSpacing"/>
              <w:jc w:val="center"/>
            </w:pPr>
            <w:r>
              <w:t>1801</w:t>
            </w:r>
          </w:p>
        </w:tc>
      </w:tr>
      <w:tr w:rsidR="00833D47" w:rsidRPr="00DD4C01" w:rsidTr="00060537">
        <w:trPr>
          <w:trHeight w:val="300"/>
        </w:trPr>
        <w:tc>
          <w:tcPr>
            <w:tcW w:w="476" w:type="pct"/>
            <w:vMerge/>
            <w:tcBorders>
              <w:bottom w:val="single" w:sz="4" w:space="0" w:color="auto"/>
            </w:tcBorders>
            <w:vAlign w:val="center"/>
            <w:hideMark/>
          </w:tcPr>
          <w:p w:rsidR="00833D47" w:rsidRPr="00DD4C01" w:rsidRDefault="00833D47" w:rsidP="00060537">
            <w:pPr>
              <w:pStyle w:val="NoSpacing"/>
              <w:rPr>
                <w:lang w:eastAsia="en-GB"/>
              </w:rPr>
            </w:pPr>
          </w:p>
        </w:tc>
        <w:tc>
          <w:tcPr>
            <w:tcW w:w="495" w:type="pct"/>
            <w:tcBorders>
              <w:bottom w:val="single" w:sz="4" w:space="0" w:color="auto"/>
            </w:tcBorders>
            <w:shd w:val="clear" w:color="auto" w:fill="auto"/>
            <w:noWrap/>
            <w:vAlign w:val="bottom"/>
            <w:hideMark/>
          </w:tcPr>
          <w:p w:rsidR="00833D47" w:rsidRPr="00DD4C01" w:rsidRDefault="00833D4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833D47" w:rsidRDefault="00833D47" w:rsidP="00833D47">
            <w:pPr>
              <w:pStyle w:val="NoSpacing"/>
              <w:jc w:val="center"/>
            </w:pPr>
            <w:r>
              <w:t>1507</w:t>
            </w:r>
          </w:p>
        </w:tc>
        <w:tc>
          <w:tcPr>
            <w:tcW w:w="566" w:type="pct"/>
            <w:tcBorders>
              <w:bottom w:val="single" w:sz="4" w:space="0" w:color="auto"/>
            </w:tcBorders>
            <w:shd w:val="clear" w:color="auto" w:fill="auto"/>
            <w:noWrap/>
            <w:vAlign w:val="bottom"/>
          </w:tcPr>
          <w:p w:rsidR="00833D47" w:rsidRDefault="00833D47" w:rsidP="00833D47">
            <w:pPr>
              <w:pStyle w:val="NoSpacing"/>
              <w:jc w:val="center"/>
            </w:pPr>
            <w:r>
              <w:t>1505</w:t>
            </w:r>
          </w:p>
        </w:tc>
        <w:tc>
          <w:tcPr>
            <w:tcW w:w="652" w:type="pct"/>
            <w:tcBorders>
              <w:bottom w:val="single" w:sz="4" w:space="0" w:color="auto"/>
            </w:tcBorders>
            <w:shd w:val="clear" w:color="auto" w:fill="auto"/>
            <w:noWrap/>
            <w:vAlign w:val="bottom"/>
          </w:tcPr>
          <w:p w:rsidR="00833D47" w:rsidRDefault="00833D47" w:rsidP="00833D47">
            <w:pPr>
              <w:pStyle w:val="NoSpacing"/>
              <w:jc w:val="center"/>
            </w:pPr>
            <w:r>
              <w:t>1958</w:t>
            </w:r>
          </w:p>
        </w:tc>
        <w:tc>
          <w:tcPr>
            <w:tcW w:w="441" w:type="pct"/>
            <w:tcBorders>
              <w:bottom w:val="single" w:sz="4" w:space="0" w:color="auto"/>
            </w:tcBorders>
            <w:shd w:val="clear" w:color="auto" w:fill="auto"/>
            <w:noWrap/>
            <w:vAlign w:val="bottom"/>
          </w:tcPr>
          <w:p w:rsidR="00833D47" w:rsidRDefault="00833D47" w:rsidP="00833D47">
            <w:pPr>
              <w:pStyle w:val="NoSpacing"/>
              <w:jc w:val="center"/>
            </w:pPr>
            <w:r>
              <w:t>2728</w:t>
            </w:r>
          </w:p>
        </w:tc>
        <w:tc>
          <w:tcPr>
            <w:tcW w:w="456" w:type="pct"/>
            <w:tcBorders>
              <w:bottom w:val="single" w:sz="4" w:space="0" w:color="auto"/>
            </w:tcBorders>
            <w:shd w:val="clear" w:color="auto" w:fill="auto"/>
            <w:noWrap/>
            <w:vAlign w:val="bottom"/>
          </w:tcPr>
          <w:p w:rsidR="00833D47" w:rsidRDefault="00833D47" w:rsidP="00833D47">
            <w:pPr>
              <w:pStyle w:val="NoSpacing"/>
              <w:jc w:val="center"/>
            </w:pPr>
            <w:r>
              <w:t>1821</w:t>
            </w:r>
          </w:p>
        </w:tc>
        <w:tc>
          <w:tcPr>
            <w:tcW w:w="484" w:type="pct"/>
            <w:tcBorders>
              <w:bottom w:val="single" w:sz="4" w:space="0" w:color="auto"/>
            </w:tcBorders>
            <w:shd w:val="clear" w:color="auto" w:fill="auto"/>
            <w:noWrap/>
            <w:vAlign w:val="bottom"/>
          </w:tcPr>
          <w:p w:rsidR="00833D47" w:rsidRDefault="00833D47" w:rsidP="00833D47">
            <w:pPr>
              <w:pStyle w:val="NoSpacing"/>
              <w:jc w:val="center"/>
            </w:pPr>
            <w:r>
              <w:t>1863</w:t>
            </w:r>
          </w:p>
        </w:tc>
        <w:tc>
          <w:tcPr>
            <w:tcW w:w="481" w:type="pct"/>
            <w:tcBorders>
              <w:bottom w:val="single" w:sz="4" w:space="0" w:color="auto"/>
            </w:tcBorders>
            <w:shd w:val="clear" w:color="auto" w:fill="auto"/>
            <w:noWrap/>
            <w:vAlign w:val="bottom"/>
          </w:tcPr>
          <w:p w:rsidR="00833D47" w:rsidRDefault="00833D47" w:rsidP="00833D47">
            <w:pPr>
              <w:pStyle w:val="NoSpacing"/>
              <w:jc w:val="center"/>
            </w:pPr>
            <w:r>
              <w:t>2597</w:t>
            </w:r>
          </w:p>
        </w:tc>
        <w:tc>
          <w:tcPr>
            <w:tcW w:w="493" w:type="pct"/>
            <w:tcBorders>
              <w:bottom w:val="single" w:sz="4" w:space="0" w:color="auto"/>
            </w:tcBorders>
            <w:shd w:val="clear" w:color="auto" w:fill="auto"/>
            <w:noWrap/>
            <w:vAlign w:val="bottom"/>
          </w:tcPr>
          <w:p w:rsidR="00833D47" w:rsidRDefault="00833D47" w:rsidP="00833D47">
            <w:pPr>
              <w:pStyle w:val="NoSpacing"/>
              <w:jc w:val="center"/>
            </w:pPr>
            <w:r>
              <w:t>1997</w:t>
            </w:r>
          </w:p>
        </w:tc>
      </w:tr>
      <w:tr w:rsidR="00833D47" w:rsidRPr="00DD4C01" w:rsidTr="00060537">
        <w:trPr>
          <w:trHeight w:val="300"/>
        </w:trPr>
        <w:tc>
          <w:tcPr>
            <w:tcW w:w="476"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1428</w:t>
            </w:r>
          </w:p>
        </w:tc>
        <w:tc>
          <w:tcPr>
            <w:tcW w:w="566"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1728</w:t>
            </w:r>
          </w:p>
        </w:tc>
        <w:tc>
          <w:tcPr>
            <w:tcW w:w="652"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1878</w:t>
            </w:r>
          </w:p>
        </w:tc>
        <w:tc>
          <w:tcPr>
            <w:tcW w:w="441"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1958</w:t>
            </w:r>
          </w:p>
        </w:tc>
        <w:tc>
          <w:tcPr>
            <w:tcW w:w="456"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1786</w:t>
            </w:r>
          </w:p>
        </w:tc>
        <w:tc>
          <w:tcPr>
            <w:tcW w:w="484"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1849</w:t>
            </w:r>
          </w:p>
        </w:tc>
        <w:tc>
          <w:tcPr>
            <w:tcW w:w="481"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1987</w:t>
            </w:r>
          </w:p>
        </w:tc>
        <w:tc>
          <w:tcPr>
            <w:tcW w:w="493"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1802</w:t>
            </w:r>
          </w:p>
        </w:tc>
      </w:tr>
    </w:tbl>
    <w:p w:rsidR="00833D47" w:rsidRDefault="00833D47" w:rsidP="00DD4C01">
      <w:pPr>
        <w:spacing w:after="0"/>
        <w:rPr>
          <w:rFonts w:ascii="Arial" w:eastAsia="Times New Roman" w:hAnsi="Arial" w:cs="Arial"/>
          <w:color w:val="000000"/>
          <w:sz w:val="18"/>
          <w:szCs w:val="18"/>
          <w:lang w:eastAsia="en-GB"/>
        </w:rPr>
      </w:pPr>
    </w:p>
    <w:p w:rsidR="00833D47" w:rsidRDefault="00833D47"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5E" wp14:editId="011E5A5F">
            <wp:extent cx="4572000" cy="274320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33D47" w:rsidRDefault="00833D47"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60" wp14:editId="011E5A61">
            <wp:extent cx="4572000" cy="2743200"/>
            <wp:effectExtent l="0" t="0" r="19050"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33D47" w:rsidRDefault="00833D47" w:rsidP="00DD4C01">
      <w:pPr>
        <w:spacing w:after="0"/>
        <w:rPr>
          <w:rFonts w:ascii="Arial" w:eastAsia="Times New Roman" w:hAnsi="Arial" w:cs="Arial"/>
          <w:color w:val="000000"/>
          <w:sz w:val="18"/>
          <w:szCs w:val="18"/>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833D47" w:rsidRPr="001233B4" w:rsidRDefault="00833D47" w:rsidP="00DD4C01">
      <w:pPr>
        <w:spacing w:after="0"/>
        <w:rPr>
          <w:rFonts w:ascii="Arial" w:eastAsia="Times New Roman" w:hAnsi="Arial" w:cs="Arial"/>
          <w:i/>
          <w:color w:val="000000"/>
          <w:sz w:val="20"/>
          <w:szCs w:val="20"/>
          <w:lang w:eastAsia="en-GB"/>
        </w:rPr>
      </w:pPr>
      <w:r w:rsidRPr="001233B4">
        <w:rPr>
          <w:rFonts w:ascii="Arial" w:eastAsia="Times New Roman" w:hAnsi="Arial" w:cs="Arial"/>
          <w:i/>
          <w:color w:val="000000"/>
          <w:sz w:val="20"/>
          <w:szCs w:val="20"/>
          <w:lang w:eastAsia="en-GB"/>
        </w:rPr>
        <w:lastRenderedPageBreak/>
        <w:t>Stover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833D47" w:rsidRPr="00DD4C01" w:rsidTr="00060537">
        <w:trPr>
          <w:trHeight w:val="300"/>
        </w:trPr>
        <w:tc>
          <w:tcPr>
            <w:tcW w:w="971" w:type="pct"/>
            <w:gridSpan w:val="2"/>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jc w:val="center"/>
              <w:rPr>
                <w:lang w:eastAsia="en-GB"/>
              </w:rPr>
            </w:pPr>
            <w:r>
              <w:rPr>
                <w:lang w:eastAsia="en-GB"/>
              </w:rPr>
              <w:t>A</w:t>
            </w:r>
            <w:r w:rsidRPr="00DD4C01">
              <w:rPr>
                <w:lang w:eastAsia="en-GB"/>
              </w:rPr>
              <w:t>verage</w:t>
            </w:r>
          </w:p>
        </w:tc>
      </w:tr>
      <w:tr w:rsidR="00833D47" w:rsidRPr="00DD4C01" w:rsidTr="00060537">
        <w:trPr>
          <w:trHeight w:val="300"/>
        </w:trPr>
        <w:tc>
          <w:tcPr>
            <w:tcW w:w="476" w:type="pct"/>
            <w:vMerge w:val="restart"/>
            <w:tcBorders>
              <w:top w:val="single" w:sz="4" w:space="0" w:color="auto"/>
            </w:tcBorders>
            <w:shd w:val="clear" w:color="auto" w:fill="auto"/>
            <w:vAlign w:val="bottom"/>
            <w:hideMark/>
          </w:tcPr>
          <w:p w:rsidR="00833D47" w:rsidRPr="00DD4C01" w:rsidRDefault="00833D47" w:rsidP="0006053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833D47" w:rsidRPr="00DD4C01" w:rsidRDefault="00833D4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833D47" w:rsidRDefault="00833D47" w:rsidP="00833D47">
            <w:pPr>
              <w:pStyle w:val="NoSpacing"/>
              <w:jc w:val="center"/>
            </w:pPr>
            <w:r>
              <w:t>749</w:t>
            </w:r>
          </w:p>
        </w:tc>
        <w:tc>
          <w:tcPr>
            <w:tcW w:w="566" w:type="pct"/>
            <w:tcBorders>
              <w:top w:val="single" w:sz="4" w:space="0" w:color="auto"/>
            </w:tcBorders>
            <w:shd w:val="clear" w:color="auto" w:fill="auto"/>
            <w:noWrap/>
            <w:vAlign w:val="bottom"/>
          </w:tcPr>
          <w:p w:rsidR="00833D47" w:rsidRDefault="00833D47" w:rsidP="00833D47">
            <w:pPr>
              <w:pStyle w:val="NoSpacing"/>
              <w:jc w:val="center"/>
            </w:pPr>
            <w:r>
              <w:t>824</w:t>
            </w:r>
          </w:p>
        </w:tc>
        <w:tc>
          <w:tcPr>
            <w:tcW w:w="652" w:type="pct"/>
            <w:tcBorders>
              <w:top w:val="single" w:sz="4" w:space="0" w:color="auto"/>
            </w:tcBorders>
            <w:shd w:val="clear" w:color="auto" w:fill="auto"/>
            <w:noWrap/>
            <w:vAlign w:val="bottom"/>
          </w:tcPr>
          <w:p w:rsidR="00833D47" w:rsidRDefault="00833D47" w:rsidP="00833D47">
            <w:pPr>
              <w:pStyle w:val="NoSpacing"/>
              <w:jc w:val="center"/>
            </w:pPr>
            <w:r>
              <w:t>1156</w:t>
            </w:r>
          </w:p>
        </w:tc>
        <w:tc>
          <w:tcPr>
            <w:tcW w:w="441" w:type="pct"/>
            <w:tcBorders>
              <w:top w:val="single" w:sz="4" w:space="0" w:color="auto"/>
            </w:tcBorders>
            <w:shd w:val="clear" w:color="auto" w:fill="auto"/>
            <w:noWrap/>
            <w:vAlign w:val="bottom"/>
          </w:tcPr>
          <w:p w:rsidR="00833D47" w:rsidRDefault="00833D47" w:rsidP="00833D47">
            <w:pPr>
              <w:pStyle w:val="NoSpacing"/>
              <w:jc w:val="center"/>
            </w:pPr>
            <w:r>
              <w:t>1135</w:t>
            </w:r>
          </w:p>
        </w:tc>
        <w:tc>
          <w:tcPr>
            <w:tcW w:w="456" w:type="pct"/>
            <w:tcBorders>
              <w:top w:val="single" w:sz="4" w:space="0" w:color="auto"/>
            </w:tcBorders>
            <w:shd w:val="clear" w:color="auto" w:fill="auto"/>
            <w:noWrap/>
            <w:vAlign w:val="bottom"/>
          </w:tcPr>
          <w:p w:rsidR="00833D47" w:rsidRDefault="00833D47" w:rsidP="00833D47">
            <w:pPr>
              <w:pStyle w:val="NoSpacing"/>
              <w:jc w:val="center"/>
            </w:pPr>
            <w:r>
              <w:t>904</w:t>
            </w:r>
          </w:p>
        </w:tc>
        <w:tc>
          <w:tcPr>
            <w:tcW w:w="484" w:type="pct"/>
            <w:tcBorders>
              <w:top w:val="single" w:sz="4" w:space="0" w:color="auto"/>
            </w:tcBorders>
            <w:shd w:val="clear" w:color="auto" w:fill="auto"/>
            <w:noWrap/>
            <w:vAlign w:val="bottom"/>
          </w:tcPr>
          <w:p w:rsidR="00833D47" w:rsidRDefault="00833D47" w:rsidP="00833D47">
            <w:pPr>
              <w:pStyle w:val="NoSpacing"/>
              <w:jc w:val="center"/>
            </w:pPr>
            <w:r>
              <w:t>1038</w:t>
            </w:r>
          </w:p>
        </w:tc>
        <w:tc>
          <w:tcPr>
            <w:tcW w:w="481" w:type="pct"/>
            <w:tcBorders>
              <w:top w:val="single" w:sz="4" w:space="0" w:color="auto"/>
            </w:tcBorders>
            <w:shd w:val="clear" w:color="auto" w:fill="auto"/>
            <w:noWrap/>
            <w:vAlign w:val="bottom"/>
          </w:tcPr>
          <w:p w:rsidR="00833D47" w:rsidRDefault="00833D47" w:rsidP="00833D47">
            <w:pPr>
              <w:pStyle w:val="NoSpacing"/>
              <w:jc w:val="center"/>
            </w:pPr>
            <w:r>
              <w:t>1070</w:t>
            </w:r>
          </w:p>
        </w:tc>
        <w:tc>
          <w:tcPr>
            <w:tcW w:w="493" w:type="pct"/>
            <w:tcBorders>
              <w:top w:val="single" w:sz="4" w:space="0" w:color="auto"/>
            </w:tcBorders>
            <w:shd w:val="clear" w:color="auto" w:fill="auto"/>
            <w:noWrap/>
            <w:vAlign w:val="bottom"/>
          </w:tcPr>
          <w:p w:rsidR="00833D47" w:rsidRDefault="00833D47" w:rsidP="00833D47">
            <w:pPr>
              <w:pStyle w:val="NoSpacing"/>
              <w:jc w:val="center"/>
            </w:pPr>
            <w:r>
              <w:t>982</w:t>
            </w:r>
          </w:p>
        </w:tc>
      </w:tr>
      <w:tr w:rsidR="00833D47" w:rsidRPr="00DD4C01" w:rsidTr="00060537">
        <w:trPr>
          <w:trHeight w:val="300"/>
        </w:trPr>
        <w:tc>
          <w:tcPr>
            <w:tcW w:w="476" w:type="pct"/>
            <w:vMerge/>
            <w:vAlign w:val="center"/>
            <w:hideMark/>
          </w:tcPr>
          <w:p w:rsidR="00833D47" w:rsidRPr="00DD4C01" w:rsidRDefault="00833D47" w:rsidP="00060537">
            <w:pPr>
              <w:pStyle w:val="NoSpacing"/>
              <w:rPr>
                <w:lang w:eastAsia="en-GB"/>
              </w:rPr>
            </w:pPr>
          </w:p>
        </w:tc>
        <w:tc>
          <w:tcPr>
            <w:tcW w:w="495" w:type="pct"/>
            <w:shd w:val="clear" w:color="auto" w:fill="auto"/>
            <w:noWrap/>
            <w:vAlign w:val="bottom"/>
            <w:hideMark/>
          </w:tcPr>
          <w:p w:rsidR="00833D47" w:rsidRPr="00DD4C01" w:rsidRDefault="00833D4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833D47" w:rsidRDefault="00833D47" w:rsidP="00833D47">
            <w:pPr>
              <w:pStyle w:val="NoSpacing"/>
              <w:jc w:val="center"/>
            </w:pPr>
            <w:r>
              <w:t>837</w:t>
            </w:r>
          </w:p>
        </w:tc>
        <w:tc>
          <w:tcPr>
            <w:tcW w:w="566" w:type="pct"/>
            <w:shd w:val="clear" w:color="auto" w:fill="auto"/>
            <w:noWrap/>
            <w:vAlign w:val="bottom"/>
          </w:tcPr>
          <w:p w:rsidR="00833D47" w:rsidRDefault="00833D47" w:rsidP="00833D47">
            <w:pPr>
              <w:pStyle w:val="NoSpacing"/>
              <w:jc w:val="center"/>
            </w:pPr>
            <w:r>
              <w:t>1022</w:t>
            </w:r>
          </w:p>
        </w:tc>
        <w:tc>
          <w:tcPr>
            <w:tcW w:w="652" w:type="pct"/>
            <w:shd w:val="clear" w:color="auto" w:fill="auto"/>
            <w:noWrap/>
            <w:vAlign w:val="bottom"/>
          </w:tcPr>
          <w:p w:rsidR="00833D47" w:rsidRDefault="00833D47" w:rsidP="00833D47">
            <w:pPr>
              <w:pStyle w:val="NoSpacing"/>
              <w:jc w:val="center"/>
            </w:pPr>
            <w:r>
              <w:t>905</w:t>
            </w:r>
          </w:p>
        </w:tc>
        <w:tc>
          <w:tcPr>
            <w:tcW w:w="441" w:type="pct"/>
            <w:shd w:val="clear" w:color="auto" w:fill="auto"/>
            <w:noWrap/>
            <w:vAlign w:val="bottom"/>
          </w:tcPr>
          <w:p w:rsidR="00833D47" w:rsidRDefault="00833D47" w:rsidP="00833D47">
            <w:pPr>
              <w:pStyle w:val="NoSpacing"/>
              <w:jc w:val="center"/>
            </w:pPr>
            <w:r>
              <w:t>951</w:t>
            </w:r>
          </w:p>
        </w:tc>
        <w:tc>
          <w:tcPr>
            <w:tcW w:w="456" w:type="pct"/>
            <w:shd w:val="clear" w:color="auto" w:fill="auto"/>
            <w:noWrap/>
            <w:vAlign w:val="bottom"/>
          </w:tcPr>
          <w:p w:rsidR="00833D47" w:rsidRDefault="00833D47" w:rsidP="00833D47">
            <w:pPr>
              <w:pStyle w:val="NoSpacing"/>
              <w:jc w:val="center"/>
            </w:pPr>
            <w:r>
              <w:t>1146</w:t>
            </w:r>
          </w:p>
        </w:tc>
        <w:tc>
          <w:tcPr>
            <w:tcW w:w="484" w:type="pct"/>
            <w:shd w:val="clear" w:color="auto" w:fill="auto"/>
            <w:noWrap/>
            <w:vAlign w:val="bottom"/>
          </w:tcPr>
          <w:p w:rsidR="00833D47" w:rsidRDefault="00833D47" w:rsidP="00833D47">
            <w:pPr>
              <w:pStyle w:val="NoSpacing"/>
              <w:jc w:val="center"/>
            </w:pPr>
            <w:r>
              <w:t>1216</w:t>
            </w:r>
          </w:p>
        </w:tc>
        <w:tc>
          <w:tcPr>
            <w:tcW w:w="481" w:type="pct"/>
            <w:shd w:val="clear" w:color="auto" w:fill="auto"/>
            <w:noWrap/>
            <w:vAlign w:val="bottom"/>
          </w:tcPr>
          <w:p w:rsidR="00833D47" w:rsidRDefault="00833D47" w:rsidP="00833D47">
            <w:pPr>
              <w:pStyle w:val="NoSpacing"/>
              <w:jc w:val="center"/>
            </w:pPr>
            <w:r>
              <w:t>1054</w:t>
            </w:r>
          </w:p>
        </w:tc>
        <w:tc>
          <w:tcPr>
            <w:tcW w:w="493" w:type="pct"/>
            <w:shd w:val="clear" w:color="auto" w:fill="auto"/>
            <w:noWrap/>
            <w:vAlign w:val="bottom"/>
          </w:tcPr>
          <w:p w:rsidR="00833D47" w:rsidRDefault="00833D47" w:rsidP="00833D47">
            <w:pPr>
              <w:pStyle w:val="NoSpacing"/>
              <w:jc w:val="center"/>
            </w:pPr>
            <w:r>
              <w:t>1019</w:t>
            </w:r>
          </w:p>
        </w:tc>
      </w:tr>
      <w:tr w:rsidR="00833D47" w:rsidRPr="00DD4C01" w:rsidTr="00060537">
        <w:trPr>
          <w:trHeight w:val="300"/>
        </w:trPr>
        <w:tc>
          <w:tcPr>
            <w:tcW w:w="476" w:type="pct"/>
            <w:vMerge w:val="restart"/>
            <w:shd w:val="clear" w:color="auto" w:fill="auto"/>
            <w:vAlign w:val="bottom"/>
            <w:hideMark/>
          </w:tcPr>
          <w:p w:rsidR="00833D47" w:rsidRPr="00DD4C01" w:rsidRDefault="00833D47" w:rsidP="00060537">
            <w:pPr>
              <w:pStyle w:val="NoSpacing"/>
              <w:rPr>
                <w:lang w:eastAsia="en-GB"/>
              </w:rPr>
            </w:pPr>
            <w:r w:rsidRPr="00DD4C01">
              <w:rPr>
                <w:lang w:eastAsia="en-GB"/>
              </w:rPr>
              <w:t>With lime</w:t>
            </w:r>
          </w:p>
        </w:tc>
        <w:tc>
          <w:tcPr>
            <w:tcW w:w="495" w:type="pct"/>
            <w:shd w:val="clear" w:color="auto" w:fill="auto"/>
            <w:noWrap/>
            <w:vAlign w:val="bottom"/>
            <w:hideMark/>
          </w:tcPr>
          <w:p w:rsidR="00833D47" w:rsidRPr="00DD4C01" w:rsidRDefault="00833D4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833D47" w:rsidRDefault="00833D47" w:rsidP="00833D47">
            <w:pPr>
              <w:pStyle w:val="NoSpacing"/>
              <w:jc w:val="center"/>
            </w:pPr>
            <w:r>
              <w:t>1092</w:t>
            </w:r>
          </w:p>
        </w:tc>
        <w:tc>
          <w:tcPr>
            <w:tcW w:w="566" w:type="pct"/>
            <w:shd w:val="clear" w:color="auto" w:fill="auto"/>
            <w:noWrap/>
            <w:vAlign w:val="bottom"/>
          </w:tcPr>
          <w:p w:rsidR="00833D47" w:rsidRDefault="00833D47" w:rsidP="00833D47">
            <w:pPr>
              <w:pStyle w:val="NoSpacing"/>
              <w:jc w:val="center"/>
            </w:pPr>
            <w:r>
              <w:t>1263</w:t>
            </w:r>
          </w:p>
        </w:tc>
        <w:tc>
          <w:tcPr>
            <w:tcW w:w="652" w:type="pct"/>
            <w:shd w:val="clear" w:color="auto" w:fill="auto"/>
            <w:noWrap/>
            <w:vAlign w:val="bottom"/>
          </w:tcPr>
          <w:p w:rsidR="00833D47" w:rsidRDefault="00833D47" w:rsidP="00833D47">
            <w:pPr>
              <w:pStyle w:val="NoSpacing"/>
              <w:jc w:val="center"/>
            </w:pPr>
            <w:r>
              <w:t>1167</w:t>
            </w:r>
          </w:p>
        </w:tc>
        <w:tc>
          <w:tcPr>
            <w:tcW w:w="441" w:type="pct"/>
            <w:shd w:val="clear" w:color="auto" w:fill="auto"/>
            <w:noWrap/>
            <w:vAlign w:val="bottom"/>
          </w:tcPr>
          <w:p w:rsidR="00833D47" w:rsidRDefault="00833D47" w:rsidP="00833D47">
            <w:pPr>
              <w:pStyle w:val="NoSpacing"/>
              <w:jc w:val="center"/>
            </w:pPr>
            <w:r>
              <w:t>1202</w:t>
            </w:r>
          </w:p>
        </w:tc>
        <w:tc>
          <w:tcPr>
            <w:tcW w:w="456" w:type="pct"/>
            <w:shd w:val="clear" w:color="auto" w:fill="auto"/>
            <w:noWrap/>
            <w:vAlign w:val="bottom"/>
          </w:tcPr>
          <w:p w:rsidR="00833D47" w:rsidRDefault="00833D47" w:rsidP="00833D47">
            <w:pPr>
              <w:pStyle w:val="NoSpacing"/>
              <w:jc w:val="center"/>
            </w:pPr>
            <w:r>
              <w:t>1111</w:t>
            </w:r>
          </w:p>
        </w:tc>
        <w:tc>
          <w:tcPr>
            <w:tcW w:w="484" w:type="pct"/>
            <w:shd w:val="clear" w:color="auto" w:fill="auto"/>
            <w:noWrap/>
            <w:vAlign w:val="bottom"/>
          </w:tcPr>
          <w:p w:rsidR="00833D47" w:rsidRDefault="00833D47" w:rsidP="00833D47">
            <w:pPr>
              <w:pStyle w:val="NoSpacing"/>
              <w:jc w:val="center"/>
            </w:pPr>
            <w:r>
              <w:t>1116</w:t>
            </w:r>
          </w:p>
        </w:tc>
        <w:tc>
          <w:tcPr>
            <w:tcW w:w="481" w:type="pct"/>
            <w:shd w:val="clear" w:color="auto" w:fill="auto"/>
            <w:noWrap/>
            <w:vAlign w:val="bottom"/>
          </w:tcPr>
          <w:p w:rsidR="00833D47" w:rsidRDefault="00833D47" w:rsidP="00833D47">
            <w:pPr>
              <w:pStyle w:val="NoSpacing"/>
              <w:jc w:val="center"/>
            </w:pPr>
            <w:r>
              <w:t>1053</w:t>
            </w:r>
          </w:p>
        </w:tc>
        <w:tc>
          <w:tcPr>
            <w:tcW w:w="493" w:type="pct"/>
            <w:shd w:val="clear" w:color="auto" w:fill="auto"/>
            <w:noWrap/>
            <w:vAlign w:val="bottom"/>
          </w:tcPr>
          <w:p w:rsidR="00833D47" w:rsidRDefault="00833D47" w:rsidP="00833D47">
            <w:pPr>
              <w:pStyle w:val="NoSpacing"/>
              <w:jc w:val="center"/>
            </w:pPr>
            <w:r>
              <w:t>1143</w:t>
            </w:r>
          </w:p>
        </w:tc>
      </w:tr>
      <w:tr w:rsidR="00833D47" w:rsidRPr="00DD4C01" w:rsidTr="00060537">
        <w:trPr>
          <w:trHeight w:val="300"/>
        </w:trPr>
        <w:tc>
          <w:tcPr>
            <w:tcW w:w="476" w:type="pct"/>
            <w:vMerge/>
            <w:tcBorders>
              <w:bottom w:val="single" w:sz="4" w:space="0" w:color="auto"/>
            </w:tcBorders>
            <w:vAlign w:val="center"/>
            <w:hideMark/>
          </w:tcPr>
          <w:p w:rsidR="00833D47" w:rsidRPr="00DD4C01" w:rsidRDefault="00833D47" w:rsidP="00060537">
            <w:pPr>
              <w:pStyle w:val="NoSpacing"/>
              <w:rPr>
                <w:lang w:eastAsia="en-GB"/>
              </w:rPr>
            </w:pPr>
          </w:p>
        </w:tc>
        <w:tc>
          <w:tcPr>
            <w:tcW w:w="495" w:type="pct"/>
            <w:tcBorders>
              <w:bottom w:val="single" w:sz="4" w:space="0" w:color="auto"/>
            </w:tcBorders>
            <w:shd w:val="clear" w:color="auto" w:fill="auto"/>
            <w:noWrap/>
            <w:vAlign w:val="bottom"/>
            <w:hideMark/>
          </w:tcPr>
          <w:p w:rsidR="00833D47" w:rsidRPr="00DD4C01" w:rsidRDefault="00833D4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833D47" w:rsidRDefault="00833D47" w:rsidP="00833D47">
            <w:pPr>
              <w:pStyle w:val="NoSpacing"/>
              <w:jc w:val="center"/>
            </w:pPr>
            <w:r>
              <w:t>868</w:t>
            </w:r>
          </w:p>
        </w:tc>
        <w:tc>
          <w:tcPr>
            <w:tcW w:w="566" w:type="pct"/>
            <w:tcBorders>
              <w:bottom w:val="single" w:sz="4" w:space="0" w:color="auto"/>
            </w:tcBorders>
            <w:shd w:val="clear" w:color="auto" w:fill="auto"/>
            <w:noWrap/>
            <w:vAlign w:val="bottom"/>
          </w:tcPr>
          <w:p w:rsidR="00833D47" w:rsidRDefault="00833D47" w:rsidP="00833D47">
            <w:pPr>
              <w:pStyle w:val="NoSpacing"/>
              <w:jc w:val="center"/>
            </w:pPr>
            <w:r>
              <w:t>981</w:t>
            </w:r>
          </w:p>
        </w:tc>
        <w:tc>
          <w:tcPr>
            <w:tcW w:w="652" w:type="pct"/>
            <w:tcBorders>
              <w:bottom w:val="single" w:sz="4" w:space="0" w:color="auto"/>
            </w:tcBorders>
            <w:shd w:val="clear" w:color="auto" w:fill="auto"/>
            <w:noWrap/>
            <w:vAlign w:val="bottom"/>
          </w:tcPr>
          <w:p w:rsidR="00833D47" w:rsidRDefault="00833D47" w:rsidP="00833D47">
            <w:pPr>
              <w:pStyle w:val="NoSpacing"/>
              <w:jc w:val="center"/>
            </w:pPr>
            <w:r>
              <w:t>1049</w:t>
            </w:r>
          </w:p>
        </w:tc>
        <w:tc>
          <w:tcPr>
            <w:tcW w:w="441" w:type="pct"/>
            <w:tcBorders>
              <w:bottom w:val="single" w:sz="4" w:space="0" w:color="auto"/>
            </w:tcBorders>
            <w:shd w:val="clear" w:color="auto" w:fill="auto"/>
            <w:noWrap/>
            <w:vAlign w:val="bottom"/>
          </w:tcPr>
          <w:p w:rsidR="00833D47" w:rsidRDefault="00833D47" w:rsidP="00833D47">
            <w:pPr>
              <w:pStyle w:val="NoSpacing"/>
              <w:jc w:val="center"/>
            </w:pPr>
            <w:r>
              <w:t>1548</w:t>
            </w:r>
          </w:p>
        </w:tc>
        <w:tc>
          <w:tcPr>
            <w:tcW w:w="456" w:type="pct"/>
            <w:tcBorders>
              <w:bottom w:val="single" w:sz="4" w:space="0" w:color="auto"/>
            </w:tcBorders>
            <w:shd w:val="clear" w:color="auto" w:fill="auto"/>
            <w:noWrap/>
            <w:vAlign w:val="bottom"/>
          </w:tcPr>
          <w:p w:rsidR="00833D47" w:rsidRDefault="00833D47" w:rsidP="00833D47">
            <w:pPr>
              <w:pStyle w:val="NoSpacing"/>
              <w:jc w:val="center"/>
            </w:pPr>
            <w:r>
              <w:t>1106</w:t>
            </w:r>
          </w:p>
        </w:tc>
        <w:tc>
          <w:tcPr>
            <w:tcW w:w="484" w:type="pct"/>
            <w:tcBorders>
              <w:bottom w:val="single" w:sz="4" w:space="0" w:color="auto"/>
            </w:tcBorders>
            <w:shd w:val="clear" w:color="auto" w:fill="auto"/>
            <w:noWrap/>
            <w:vAlign w:val="bottom"/>
          </w:tcPr>
          <w:p w:rsidR="00833D47" w:rsidRDefault="00833D47" w:rsidP="00833D47">
            <w:pPr>
              <w:pStyle w:val="NoSpacing"/>
              <w:jc w:val="center"/>
            </w:pPr>
            <w:r>
              <w:t>1015</w:t>
            </w:r>
          </w:p>
        </w:tc>
        <w:tc>
          <w:tcPr>
            <w:tcW w:w="481" w:type="pct"/>
            <w:tcBorders>
              <w:bottom w:val="single" w:sz="4" w:space="0" w:color="auto"/>
            </w:tcBorders>
            <w:shd w:val="clear" w:color="auto" w:fill="auto"/>
            <w:noWrap/>
            <w:vAlign w:val="bottom"/>
          </w:tcPr>
          <w:p w:rsidR="00833D47" w:rsidRDefault="00833D47" w:rsidP="00833D47">
            <w:pPr>
              <w:pStyle w:val="NoSpacing"/>
              <w:jc w:val="center"/>
            </w:pPr>
            <w:r>
              <w:t>1153</w:t>
            </w:r>
          </w:p>
        </w:tc>
        <w:tc>
          <w:tcPr>
            <w:tcW w:w="493" w:type="pct"/>
            <w:tcBorders>
              <w:bottom w:val="single" w:sz="4" w:space="0" w:color="auto"/>
            </w:tcBorders>
            <w:shd w:val="clear" w:color="auto" w:fill="auto"/>
            <w:noWrap/>
            <w:vAlign w:val="bottom"/>
          </w:tcPr>
          <w:p w:rsidR="00833D47" w:rsidRDefault="00833D47" w:rsidP="00833D47">
            <w:pPr>
              <w:pStyle w:val="NoSpacing"/>
              <w:jc w:val="center"/>
            </w:pPr>
            <w:r>
              <w:t>1103</w:t>
            </w:r>
          </w:p>
        </w:tc>
      </w:tr>
      <w:tr w:rsidR="00833D47" w:rsidRPr="00DD4C01" w:rsidTr="00060537">
        <w:trPr>
          <w:trHeight w:val="300"/>
        </w:trPr>
        <w:tc>
          <w:tcPr>
            <w:tcW w:w="476"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833D47" w:rsidRPr="00DD4C01" w:rsidRDefault="00833D47" w:rsidP="0006053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887</w:t>
            </w:r>
          </w:p>
        </w:tc>
        <w:tc>
          <w:tcPr>
            <w:tcW w:w="566"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1023</w:t>
            </w:r>
          </w:p>
        </w:tc>
        <w:tc>
          <w:tcPr>
            <w:tcW w:w="652"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1069</w:t>
            </w:r>
          </w:p>
        </w:tc>
        <w:tc>
          <w:tcPr>
            <w:tcW w:w="441"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1209</w:t>
            </w:r>
          </w:p>
        </w:tc>
        <w:tc>
          <w:tcPr>
            <w:tcW w:w="456"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1067</w:t>
            </w:r>
          </w:p>
        </w:tc>
        <w:tc>
          <w:tcPr>
            <w:tcW w:w="484"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1096</w:t>
            </w:r>
          </w:p>
        </w:tc>
        <w:tc>
          <w:tcPr>
            <w:tcW w:w="481"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1083</w:t>
            </w:r>
          </w:p>
        </w:tc>
        <w:tc>
          <w:tcPr>
            <w:tcW w:w="493" w:type="pct"/>
            <w:tcBorders>
              <w:top w:val="single" w:sz="4" w:space="0" w:color="auto"/>
              <w:bottom w:val="single" w:sz="4" w:space="0" w:color="auto"/>
            </w:tcBorders>
            <w:shd w:val="clear" w:color="auto" w:fill="auto"/>
            <w:noWrap/>
            <w:vAlign w:val="bottom"/>
          </w:tcPr>
          <w:p w:rsidR="00833D47" w:rsidRDefault="00833D47" w:rsidP="00833D47">
            <w:pPr>
              <w:pStyle w:val="NoSpacing"/>
              <w:jc w:val="center"/>
            </w:pPr>
            <w:r>
              <w:t>1062</w:t>
            </w:r>
          </w:p>
        </w:tc>
      </w:tr>
    </w:tbl>
    <w:p w:rsidR="00833D47" w:rsidRDefault="00833D47" w:rsidP="00DD4C01">
      <w:pPr>
        <w:spacing w:after="0"/>
        <w:rPr>
          <w:rFonts w:ascii="Arial" w:eastAsia="Times New Roman" w:hAnsi="Arial" w:cs="Arial"/>
          <w:color w:val="000000"/>
          <w:sz w:val="18"/>
          <w:szCs w:val="18"/>
          <w:lang w:eastAsia="en-GB"/>
        </w:rPr>
      </w:pPr>
    </w:p>
    <w:p w:rsidR="00060537" w:rsidRPr="002E0D4D" w:rsidRDefault="00833D47" w:rsidP="002E0D4D">
      <w:pPr>
        <w:pStyle w:val="NoSpacing"/>
      </w:pPr>
      <w:r w:rsidRPr="002E0D4D">
        <w:rPr>
          <w:noProof/>
          <w:lang w:val="en-US"/>
        </w:rPr>
        <w:drawing>
          <wp:inline distT="0" distB="0" distL="0" distR="0" wp14:anchorId="4679BE0F" wp14:editId="477D10D4">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33D47" w:rsidRDefault="00833D47" w:rsidP="002E0D4D">
      <w:pPr>
        <w:pStyle w:val="NoSpacing"/>
        <w:rPr>
          <w:rFonts w:ascii="Arial" w:eastAsia="Times New Roman" w:hAnsi="Arial" w:cs="Arial"/>
          <w:color w:val="000000"/>
          <w:sz w:val="18"/>
          <w:szCs w:val="18"/>
          <w:lang w:eastAsia="en-GB"/>
        </w:rPr>
      </w:pPr>
      <w:r>
        <w:rPr>
          <w:noProof/>
          <w:lang w:val="en-US"/>
        </w:rPr>
        <w:drawing>
          <wp:inline distT="0" distB="0" distL="0" distR="0" wp14:anchorId="132A3797" wp14:editId="55A354E0">
            <wp:extent cx="4572000" cy="2743200"/>
            <wp:effectExtent l="0" t="0" r="19050"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33D47" w:rsidRPr="00833D47" w:rsidRDefault="00833D47">
      <w:pPr>
        <w:rPr>
          <w:rFonts w:ascii="Arial" w:eastAsia="Times New Roman" w:hAnsi="Arial" w:cs="Arial"/>
          <w:color w:val="000000"/>
          <w:sz w:val="18"/>
          <w:szCs w:val="18"/>
          <w:lang w:eastAsia="en-GB"/>
        </w:rPr>
      </w:pPr>
      <w:r w:rsidRPr="00833D47">
        <w:rPr>
          <w:rFonts w:ascii="Arial" w:eastAsia="Times New Roman" w:hAnsi="Arial" w:cs="Arial"/>
          <w:color w:val="000000"/>
          <w:sz w:val="18"/>
          <w:szCs w:val="18"/>
          <w:lang w:eastAsia="en-GB"/>
        </w:rPr>
        <w:br w:type="page"/>
      </w:r>
    </w:p>
    <w:p w:rsidR="00D74E22" w:rsidRPr="00060537" w:rsidRDefault="00060537" w:rsidP="00D74E22">
      <w:pPr>
        <w:spacing w:after="0"/>
        <w:rPr>
          <w:rFonts w:ascii="Arial" w:eastAsia="Times New Roman" w:hAnsi="Arial" w:cs="Arial"/>
          <w:b/>
          <w:i/>
          <w:color w:val="000000"/>
          <w:sz w:val="20"/>
          <w:szCs w:val="20"/>
          <w:lang w:eastAsia="en-GB"/>
        </w:rPr>
      </w:pPr>
      <w:r w:rsidRPr="00060537">
        <w:rPr>
          <w:rFonts w:ascii="Arial" w:eastAsia="Times New Roman" w:hAnsi="Arial" w:cs="Arial"/>
          <w:b/>
          <w:i/>
          <w:color w:val="000000"/>
          <w:sz w:val="20"/>
          <w:szCs w:val="20"/>
          <w:lang w:eastAsia="en-GB"/>
        </w:rPr>
        <w:lastRenderedPageBreak/>
        <w:t>Soybean</w:t>
      </w:r>
      <w:r w:rsidR="00D74E22" w:rsidRPr="00060537">
        <w:rPr>
          <w:rFonts w:ascii="Arial" w:eastAsia="Times New Roman" w:hAnsi="Arial" w:cs="Arial"/>
          <w:b/>
          <w:i/>
          <w:color w:val="000000"/>
          <w:sz w:val="20"/>
          <w:szCs w:val="20"/>
          <w:lang w:eastAsia="en-GB"/>
        </w:rPr>
        <w:t xml:space="preserve"> input trial</w:t>
      </w:r>
    </w:p>
    <w:p w:rsidR="00D74E22" w:rsidRPr="00060537" w:rsidRDefault="00D74E22" w:rsidP="00D74E22">
      <w:pPr>
        <w:spacing w:after="0"/>
        <w:rPr>
          <w:rFonts w:ascii="Arial" w:eastAsia="Times New Roman" w:hAnsi="Arial" w:cs="Arial"/>
          <w:color w:val="000000"/>
          <w:sz w:val="20"/>
          <w:szCs w:val="20"/>
          <w:lang w:eastAsia="en-GB"/>
        </w:rPr>
      </w:pP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00060537" w:rsidRPr="00060537">
        <w:rPr>
          <w:rFonts w:ascii="Arial" w:eastAsia="Times New Roman" w:hAnsi="Arial" w:cs="Arial"/>
          <w:color w:val="000000"/>
          <w:sz w:val="20"/>
          <w:szCs w:val="20"/>
          <w:lang w:eastAsia="en-GB"/>
        </w:rPr>
        <w:t>Butere-Manyala</w:t>
      </w:r>
      <w:proofErr w:type="spellEnd"/>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GPS: </w:t>
      </w:r>
      <w:r w:rsidR="0005680B" w:rsidRPr="004D6E9D">
        <w:rPr>
          <w:rFonts w:ascii="Arial" w:eastAsia="Times New Roman" w:hAnsi="Arial" w:cs="Arial"/>
          <w:color w:val="000000"/>
          <w:sz w:val="20"/>
          <w:szCs w:val="20"/>
          <w:highlight w:val="yellow"/>
          <w:lang w:eastAsia="en-GB"/>
        </w:rPr>
        <w:t>NA</w:t>
      </w: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Planting date: </w:t>
      </w:r>
      <w:r w:rsidR="00060537" w:rsidRPr="00060537">
        <w:rPr>
          <w:rFonts w:ascii="Arial" w:eastAsia="Times New Roman" w:hAnsi="Arial" w:cs="Arial"/>
          <w:color w:val="000000"/>
          <w:sz w:val="20"/>
          <w:szCs w:val="20"/>
          <w:lang w:eastAsia="en-GB"/>
        </w:rPr>
        <w:t>29-3-2011</w:t>
      </w: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Harvest date: </w:t>
      </w:r>
      <w:r w:rsidR="00060537" w:rsidRPr="00060537">
        <w:rPr>
          <w:rFonts w:ascii="Arial" w:eastAsia="Times New Roman" w:hAnsi="Arial" w:cs="Arial"/>
          <w:color w:val="000000"/>
          <w:sz w:val="20"/>
          <w:szCs w:val="20"/>
          <w:lang w:eastAsia="en-GB"/>
        </w:rPr>
        <w:t>14-7-2011</w:t>
      </w:r>
    </w:p>
    <w:p w:rsidR="00CF361F" w:rsidRDefault="00CF361F" w:rsidP="00CF361F">
      <w:pPr>
        <w:spacing w:after="0"/>
        <w:rPr>
          <w:rFonts w:ascii="Arial" w:eastAsia="Times New Roman" w:hAnsi="Arial" w:cs="Arial"/>
          <w:color w:val="000000"/>
          <w:sz w:val="20"/>
          <w:szCs w:val="20"/>
          <w:lang w:eastAsia="en-GB"/>
        </w:rPr>
      </w:pPr>
    </w:p>
    <w:p w:rsidR="00CF361F" w:rsidRPr="00CF361F" w:rsidRDefault="00871E5C" w:rsidP="00CF361F">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Variety:</w:t>
      </w:r>
      <w:r w:rsidR="00CF361F">
        <w:rPr>
          <w:rFonts w:ascii="Arial" w:eastAsia="Times New Roman" w:hAnsi="Arial" w:cs="Arial"/>
          <w:color w:val="000000"/>
          <w:sz w:val="20"/>
          <w:szCs w:val="20"/>
          <w:lang w:eastAsia="en-GB"/>
        </w:rPr>
        <w:t xml:space="preserve"> </w:t>
      </w:r>
      <w:r w:rsidR="00CF361F" w:rsidRPr="00CF361F">
        <w:rPr>
          <w:rFonts w:ascii="Arial" w:eastAsia="Times New Roman" w:hAnsi="Arial" w:cs="Arial"/>
          <w:color w:val="000000"/>
          <w:sz w:val="20"/>
          <w:szCs w:val="20"/>
          <w:lang w:eastAsia="en-GB"/>
        </w:rPr>
        <w:t>TGx1740-2F</w:t>
      </w:r>
    </w:p>
    <w:p w:rsidR="00871E5C" w:rsidRPr="00060537" w:rsidRDefault="00871E5C" w:rsidP="00D74E22">
      <w:pPr>
        <w:spacing w:after="0"/>
        <w:rPr>
          <w:rFonts w:ascii="Arial" w:eastAsia="Times New Roman" w:hAnsi="Arial" w:cs="Arial"/>
          <w:color w:val="000000"/>
          <w:sz w:val="20"/>
          <w:szCs w:val="20"/>
          <w:lang w:eastAsia="en-GB"/>
        </w:rPr>
      </w:pPr>
    </w:p>
    <w:p w:rsidR="00F430D0"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Remarks:</w:t>
      </w:r>
      <w:r w:rsidR="00060537" w:rsidRPr="00060537">
        <w:rPr>
          <w:rFonts w:ascii="Arial" w:eastAsia="Times New Roman" w:hAnsi="Arial" w:cs="Arial"/>
          <w:color w:val="000000"/>
          <w:sz w:val="20"/>
          <w:szCs w:val="20"/>
          <w:lang w:eastAsia="en-GB"/>
        </w:rPr>
        <w:t xml:space="preserve"> </w:t>
      </w:r>
    </w:p>
    <w:p w:rsidR="00D74E22" w:rsidRPr="00060537" w:rsidRDefault="00060537"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Germination </w:t>
      </w:r>
      <w:r w:rsidR="00AF043F">
        <w:rPr>
          <w:rFonts w:ascii="Arial" w:eastAsia="Times New Roman" w:hAnsi="Arial" w:cs="Arial"/>
          <w:color w:val="000000"/>
          <w:sz w:val="20"/>
          <w:szCs w:val="20"/>
          <w:lang w:eastAsia="en-GB"/>
        </w:rPr>
        <w:t xml:space="preserve">in </w:t>
      </w:r>
      <w:r w:rsidRPr="00060537">
        <w:rPr>
          <w:rFonts w:ascii="Arial" w:eastAsia="Times New Roman" w:hAnsi="Arial" w:cs="Arial"/>
          <w:color w:val="000000"/>
          <w:sz w:val="20"/>
          <w:szCs w:val="20"/>
          <w:lang w:eastAsia="en-GB"/>
        </w:rPr>
        <w:t xml:space="preserve">all treatments </w:t>
      </w:r>
      <w:r w:rsidR="00AF043F">
        <w:rPr>
          <w:rFonts w:ascii="Arial" w:eastAsia="Times New Roman" w:hAnsi="Arial" w:cs="Arial"/>
          <w:color w:val="000000"/>
          <w:sz w:val="20"/>
          <w:szCs w:val="20"/>
          <w:lang w:eastAsia="en-GB"/>
        </w:rPr>
        <w:t xml:space="preserve">was indicated to be </w:t>
      </w:r>
      <w:r w:rsidRPr="00060537">
        <w:rPr>
          <w:rFonts w:ascii="Arial" w:eastAsia="Times New Roman" w:hAnsi="Arial" w:cs="Arial"/>
          <w:color w:val="000000"/>
          <w:sz w:val="20"/>
          <w:szCs w:val="20"/>
          <w:lang w:eastAsia="en-GB"/>
        </w:rPr>
        <w:t>100%</w:t>
      </w:r>
      <w:r w:rsidR="00AF043F">
        <w:rPr>
          <w:rFonts w:ascii="Arial" w:eastAsia="Times New Roman" w:hAnsi="Arial" w:cs="Arial"/>
          <w:color w:val="000000"/>
          <w:sz w:val="20"/>
          <w:szCs w:val="20"/>
          <w:lang w:eastAsia="en-GB"/>
        </w:rPr>
        <w:t xml:space="preserve">. </w:t>
      </w:r>
      <w:r w:rsidR="00FB1BD8">
        <w:rPr>
          <w:rFonts w:ascii="Arial" w:eastAsia="Times New Roman" w:hAnsi="Arial" w:cs="Arial"/>
          <w:color w:val="000000"/>
          <w:sz w:val="20"/>
          <w:szCs w:val="20"/>
          <w:lang w:eastAsia="en-GB"/>
        </w:rPr>
        <w:t xml:space="preserve">The highest average number of nodules per plant was found in the treatments with P+K and </w:t>
      </w:r>
      <w:proofErr w:type="spellStart"/>
      <w:r w:rsidR="00FB1BD8">
        <w:rPr>
          <w:rFonts w:ascii="Arial" w:eastAsia="Times New Roman" w:hAnsi="Arial" w:cs="Arial"/>
          <w:color w:val="000000"/>
          <w:sz w:val="20"/>
          <w:szCs w:val="20"/>
          <w:lang w:eastAsia="en-GB"/>
        </w:rPr>
        <w:t>Sympal</w:t>
      </w:r>
      <w:proofErr w:type="spellEnd"/>
      <w:r w:rsidR="00FB1BD8">
        <w:rPr>
          <w:rFonts w:ascii="Arial" w:eastAsia="Times New Roman" w:hAnsi="Arial" w:cs="Arial"/>
          <w:color w:val="000000"/>
          <w:sz w:val="20"/>
          <w:szCs w:val="20"/>
          <w:lang w:eastAsia="en-GB"/>
        </w:rPr>
        <w:t xml:space="preserve">. Liming also increased the number of nodules, and generally had a larger effect than inoculation. All fertilizer inputs greatly improved nodulation compared to the control treatment without fertilizer (with or without inoculation). </w:t>
      </w:r>
      <w:r w:rsidR="00AF043F">
        <w:rPr>
          <w:rFonts w:ascii="Arial" w:eastAsia="Times New Roman" w:hAnsi="Arial" w:cs="Arial"/>
          <w:color w:val="000000"/>
          <w:sz w:val="20"/>
          <w:szCs w:val="20"/>
          <w:lang w:eastAsia="en-GB"/>
        </w:rPr>
        <w:t xml:space="preserve">On average, grain yields highest for treatment with P+K; rock P did not give much increase compared to control. Treatments with inoculation and lime increased yields compared to no inoculation and no lime in all treatments except the one with MRP-Dust, which had a relatively high control yield. The effect of inoculation only, without lime, was limited. It only improved yields somewhat in the treatments with DAP and </w:t>
      </w:r>
      <w:proofErr w:type="spellStart"/>
      <w:r w:rsidR="00AF043F">
        <w:rPr>
          <w:rFonts w:ascii="Arial" w:eastAsia="Times New Roman" w:hAnsi="Arial" w:cs="Arial"/>
          <w:color w:val="000000"/>
          <w:sz w:val="20"/>
          <w:szCs w:val="20"/>
          <w:lang w:eastAsia="en-GB"/>
        </w:rPr>
        <w:t>Sympal</w:t>
      </w:r>
      <w:proofErr w:type="spellEnd"/>
      <w:r w:rsidR="00AF043F">
        <w:rPr>
          <w:rFonts w:ascii="Arial" w:eastAsia="Times New Roman" w:hAnsi="Arial" w:cs="Arial"/>
          <w:color w:val="000000"/>
          <w:sz w:val="20"/>
          <w:szCs w:val="20"/>
          <w:lang w:eastAsia="en-GB"/>
        </w:rPr>
        <w:t xml:space="preserve">, but not significantly. The same is found for soybean </w:t>
      </w:r>
      <w:proofErr w:type="spellStart"/>
      <w:r w:rsidR="00AF043F">
        <w:rPr>
          <w:rFonts w:ascii="Arial" w:eastAsia="Times New Roman" w:hAnsi="Arial" w:cs="Arial"/>
          <w:color w:val="000000"/>
          <w:sz w:val="20"/>
          <w:szCs w:val="20"/>
          <w:lang w:eastAsia="en-GB"/>
        </w:rPr>
        <w:t>stover</w:t>
      </w:r>
      <w:proofErr w:type="spellEnd"/>
      <w:r w:rsidR="00AF043F">
        <w:rPr>
          <w:rFonts w:ascii="Arial" w:eastAsia="Times New Roman" w:hAnsi="Arial" w:cs="Arial"/>
          <w:color w:val="000000"/>
          <w:sz w:val="20"/>
          <w:szCs w:val="20"/>
          <w:lang w:eastAsia="en-GB"/>
        </w:rPr>
        <w:t xml:space="preserve"> yields. The combination of inoculation and lime greatly improved </w:t>
      </w:r>
      <w:proofErr w:type="spellStart"/>
      <w:r w:rsidR="00AF043F">
        <w:rPr>
          <w:rFonts w:ascii="Arial" w:eastAsia="Times New Roman" w:hAnsi="Arial" w:cs="Arial"/>
          <w:color w:val="000000"/>
          <w:sz w:val="20"/>
          <w:szCs w:val="20"/>
          <w:lang w:eastAsia="en-GB"/>
        </w:rPr>
        <w:t>stover</w:t>
      </w:r>
      <w:proofErr w:type="spellEnd"/>
      <w:r w:rsidR="00AF043F">
        <w:rPr>
          <w:rFonts w:ascii="Arial" w:eastAsia="Times New Roman" w:hAnsi="Arial" w:cs="Arial"/>
          <w:color w:val="000000"/>
          <w:sz w:val="20"/>
          <w:szCs w:val="20"/>
          <w:lang w:eastAsia="en-GB"/>
        </w:rPr>
        <w:t xml:space="preserve"> yields though. The treatment with DAP generally achi</w:t>
      </w:r>
      <w:r w:rsidR="00FB1BD8">
        <w:rPr>
          <w:rFonts w:ascii="Arial" w:eastAsia="Times New Roman" w:hAnsi="Arial" w:cs="Arial"/>
          <w:color w:val="000000"/>
          <w:sz w:val="20"/>
          <w:szCs w:val="20"/>
          <w:lang w:eastAsia="en-GB"/>
        </w:rPr>
        <w:t xml:space="preserve">eved the highest </w:t>
      </w:r>
      <w:proofErr w:type="spellStart"/>
      <w:r w:rsidR="00FB1BD8">
        <w:rPr>
          <w:rFonts w:ascii="Arial" w:eastAsia="Times New Roman" w:hAnsi="Arial" w:cs="Arial"/>
          <w:color w:val="000000"/>
          <w:sz w:val="20"/>
          <w:szCs w:val="20"/>
          <w:lang w:eastAsia="en-GB"/>
        </w:rPr>
        <w:t>stover</w:t>
      </w:r>
      <w:proofErr w:type="spellEnd"/>
      <w:r w:rsidR="00FB1BD8">
        <w:rPr>
          <w:rFonts w:ascii="Arial" w:eastAsia="Times New Roman" w:hAnsi="Arial" w:cs="Arial"/>
          <w:color w:val="000000"/>
          <w:sz w:val="20"/>
          <w:szCs w:val="20"/>
          <w:lang w:eastAsia="en-GB"/>
        </w:rPr>
        <w:t xml:space="preserve"> yields. </w:t>
      </w:r>
    </w:p>
    <w:p w:rsidR="00D74E22" w:rsidRDefault="00D74E22" w:rsidP="00DD4C01">
      <w:pPr>
        <w:spacing w:after="0"/>
        <w:rPr>
          <w:rFonts w:ascii="Arial" w:eastAsia="Times New Roman" w:hAnsi="Arial" w:cs="Arial"/>
          <w:color w:val="000000"/>
          <w:sz w:val="20"/>
          <w:szCs w:val="20"/>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FB1BD8" w:rsidRPr="00FB1BD8" w:rsidRDefault="00FB1BD8" w:rsidP="00FB1BD8">
      <w:pPr>
        <w:spacing w:after="0"/>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lastRenderedPageBreak/>
        <w:t>Average n</w:t>
      </w:r>
      <w:r w:rsidRPr="00FB1BD8">
        <w:rPr>
          <w:rFonts w:ascii="Arial" w:eastAsia="Times New Roman" w:hAnsi="Arial" w:cs="Arial"/>
          <w:i/>
          <w:color w:val="000000"/>
          <w:sz w:val="20"/>
          <w:szCs w:val="20"/>
          <w:lang w:eastAsia="en-GB"/>
        </w:rPr>
        <w:t>umber of nodules</w:t>
      </w:r>
      <w:r>
        <w:rPr>
          <w:rFonts w:ascii="Arial" w:eastAsia="Times New Roman" w:hAnsi="Arial" w:cs="Arial"/>
          <w:i/>
          <w:color w:val="000000"/>
          <w:sz w:val="20"/>
          <w:szCs w:val="20"/>
          <w:lang w:eastAsia="en-GB"/>
        </w:rPr>
        <w:t xml:space="preserve"> per plant</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FB1BD8" w:rsidRPr="00DD4C01" w:rsidTr="00727363">
        <w:trPr>
          <w:trHeight w:val="300"/>
        </w:trPr>
        <w:tc>
          <w:tcPr>
            <w:tcW w:w="971" w:type="pct"/>
            <w:gridSpan w:val="2"/>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jc w:val="center"/>
              <w:rPr>
                <w:lang w:eastAsia="en-GB"/>
              </w:rPr>
            </w:pPr>
            <w:r>
              <w:rPr>
                <w:lang w:eastAsia="en-GB"/>
              </w:rPr>
              <w:t>A</w:t>
            </w:r>
            <w:r w:rsidRPr="00DD4C01">
              <w:rPr>
                <w:lang w:eastAsia="en-GB"/>
              </w:rPr>
              <w:t>verage</w:t>
            </w:r>
          </w:p>
        </w:tc>
      </w:tr>
      <w:tr w:rsidR="00FB1BD8" w:rsidRPr="00DD4C01" w:rsidTr="00727363">
        <w:trPr>
          <w:trHeight w:val="300"/>
        </w:trPr>
        <w:tc>
          <w:tcPr>
            <w:tcW w:w="476" w:type="pct"/>
            <w:vMerge w:val="restart"/>
            <w:tcBorders>
              <w:top w:val="single" w:sz="4" w:space="0" w:color="auto"/>
            </w:tcBorders>
            <w:shd w:val="clear" w:color="auto" w:fill="auto"/>
            <w:vAlign w:val="bottom"/>
            <w:hideMark/>
          </w:tcPr>
          <w:p w:rsidR="00FB1BD8" w:rsidRPr="00DD4C01" w:rsidRDefault="00FB1BD8" w:rsidP="00727363">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FB1BD8" w:rsidRPr="00DD4C01" w:rsidRDefault="00FB1BD8" w:rsidP="00727363">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FB1BD8" w:rsidRDefault="00FB1BD8" w:rsidP="00727363">
            <w:pPr>
              <w:pStyle w:val="NoSpacing"/>
              <w:jc w:val="center"/>
            </w:pPr>
            <w:r>
              <w:t>0.2</w:t>
            </w:r>
          </w:p>
        </w:tc>
        <w:tc>
          <w:tcPr>
            <w:tcW w:w="566" w:type="pct"/>
            <w:tcBorders>
              <w:top w:val="single" w:sz="4" w:space="0" w:color="auto"/>
            </w:tcBorders>
            <w:shd w:val="clear" w:color="auto" w:fill="auto"/>
            <w:noWrap/>
            <w:vAlign w:val="bottom"/>
          </w:tcPr>
          <w:p w:rsidR="00FB1BD8" w:rsidRDefault="00FB1BD8" w:rsidP="00727363">
            <w:pPr>
              <w:pStyle w:val="NoSpacing"/>
              <w:jc w:val="center"/>
            </w:pPr>
            <w:r>
              <w:t>2.2</w:t>
            </w:r>
          </w:p>
        </w:tc>
        <w:tc>
          <w:tcPr>
            <w:tcW w:w="652" w:type="pct"/>
            <w:tcBorders>
              <w:top w:val="single" w:sz="4" w:space="0" w:color="auto"/>
            </w:tcBorders>
            <w:shd w:val="clear" w:color="auto" w:fill="auto"/>
            <w:noWrap/>
            <w:vAlign w:val="bottom"/>
          </w:tcPr>
          <w:p w:rsidR="00FB1BD8" w:rsidRDefault="00FB1BD8" w:rsidP="00727363">
            <w:pPr>
              <w:pStyle w:val="NoSpacing"/>
              <w:jc w:val="center"/>
            </w:pPr>
            <w:r>
              <w:t>0.4</w:t>
            </w:r>
          </w:p>
        </w:tc>
        <w:tc>
          <w:tcPr>
            <w:tcW w:w="441" w:type="pct"/>
            <w:tcBorders>
              <w:top w:val="single" w:sz="4" w:space="0" w:color="auto"/>
            </w:tcBorders>
            <w:shd w:val="clear" w:color="auto" w:fill="auto"/>
            <w:noWrap/>
            <w:vAlign w:val="bottom"/>
          </w:tcPr>
          <w:p w:rsidR="00FB1BD8" w:rsidRDefault="00FB1BD8" w:rsidP="00727363">
            <w:pPr>
              <w:pStyle w:val="NoSpacing"/>
              <w:jc w:val="center"/>
            </w:pPr>
            <w:r>
              <w:t>0.4</w:t>
            </w:r>
          </w:p>
        </w:tc>
        <w:tc>
          <w:tcPr>
            <w:tcW w:w="456" w:type="pct"/>
            <w:tcBorders>
              <w:top w:val="single" w:sz="4" w:space="0" w:color="auto"/>
            </w:tcBorders>
            <w:shd w:val="clear" w:color="auto" w:fill="auto"/>
            <w:noWrap/>
            <w:vAlign w:val="bottom"/>
          </w:tcPr>
          <w:p w:rsidR="00FB1BD8" w:rsidRDefault="00FB1BD8" w:rsidP="00727363">
            <w:pPr>
              <w:pStyle w:val="NoSpacing"/>
              <w:jc w:val="center"/>
            </w:pPr>
            <w:r>
              <w:t>1.9</w:t>
            </w:r>
          </w:p>
        </w:tc>
        <w:tc>
          <w:tcPr>
            <w:tcW w:w="484" w:type="pct"/>
            <w:tcBorders>
              <w:top w:val="single" w:sz="4" w:space="0" w:color="auto"/>
            </w:tcBorders>
            <w:shd w:val="clear" w:color="auto" w:fill="auto"/>
            <w:noWrap/>
            <w:vAlign w:val="bottom"/>
          </w:tcPr>
          <w:p w:rsidR="00FB1BD8" w:rsidRDefault="00FB1BD8" w:rsidP="00727363">
            <w:pPr>
              <w:pStyle w:val="NoSpacing"/>
              <w:jc w:val="center"/>
            </w:pPr>
            <w:r>
              <w:t>8.2</w:t>
            </w:r>
          </w:p>
        </w:tc>
        <w:tc>
          <w:tcPr>
            <w:tcW w:w="481" w:type="pct"/>
            <w:tcBorders>
              <w:top w:val="single" w:sz="4" w:space="0" w:color="auto"/>
            </w:tcBorders>
            <w:shd w:val="clear" w:color="auto" w:fill="auto"/>
            <w:noWrap/>
            <w:vAlign w:val="bottom"/>
          </w:tcPr>
          <w:p w:rsidR="00FB1BD8" w:rsidRDefault="00FB1BD8" w:rsidP="00727363">
            <w:pPr>
              <w:pStyle w:val="NoSpacing"/>
              <w:jc w:val="center"/>
            </w:pPr>
            <w:r>
              <w:t>4.6</w:t>
            </w:r>
          </w:p>
        </w:tc>
        <w:tc>
          <w:tcPr>
            <w:tcW w:w="493" w:type="pct"/>
            <w:tcBorders>
              <w:top w:val="single" w:sz="4" w:space="0" w:color="auto"/>
            </w:tcBorders>
            <w:shd w:val="clear" w:color="auto" w:fill="auto"/>
            <w:noWrap/>
            <w:vAlign w:val="bottom"/>
          </w:tcPr>
          <w:p w:rsidR="00FB1BD8" w:rsidRDefault="00FB1BD8" w:rsidP="00727363">
            <w:pPr>
              <w:pStyle w:val="NoSpacing"/>
              <w:jc w:val="center"/>
            </w:pPr>
            <w:r>
              <w:t>2.6</w:t>
            </w:r>
          </w:p>
        </w:tc>
      </w:tr>
      <w:tr w:rsidR="00FB1BD8" w:rsidRPr="00DD4C01" w:rsidTr="00727363">
        <w:trPr>
          <w:trHeight w:val="300"/>
        </w:trPr>
        <w:tc>
          <w:tcPr>
            <w:tcW w:w="476" w:type="pct"/>
            <w:vMerge/>
            <w:vAlign w:val="center"/>
            <w:hideMark/>
          </w:tcPr>
          <w:p w:rsidR="00FB1BD8" w:rsidRPr="00DD4C01" w:rsidRDefault="00FB1BD8" w:rsidP="00727363">
            <w:pPr>
              <w:pStyle w:val="NoSpacing"/>
              <w:rPr>
                <w:lang w:eastAsia="en-GB"/>
              </w:rPr>
            </w:pPr>
          </w:p>
        </w:tc>
        <w:tc>
          <w:tcPr>
            <w:tcW w:w="495" w:type="pct"/>
            <w:shd w:val="clear" w:color="auto" w:fill="auto"/>
            <w:noWrap/>
            <w:vAlign w:val="bottom"/>
            <w:hideMark/>
          </w:tcPr>
          <w:p w:rsidR="00FB1BD8" w:rsidRPr="00DD4C01" w:rsidRDefault="00FB1BD8" w:rsidP="00727363">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FB1BD8" w:rsidRDefault="00FB1BD8" w:rsidP="00727363">
            <w:pPr>
              <w:pStyle w:val="NoSpacing"/>
              <w:jc w:val="center"/>
            </w:pPr>
            <w:r>
              <w:t>0.1</w:t>
            </w:r>
          </w:p>
        </w:tc>
        <w:tc>
          <w:tcPr>
            <w:tcW w:w="566" w:type="pct"/>
            <w:shd w:val="clear" w:color="auto" w:fill="auto"/>
            <w:noWrap/>
            <w:vAlign w:val="bottom"/>
          </w:tcPr>
          <w:p w:rsidR="00FB1BD8" w:rsidRDefault="00FB1BD8" w:rsidP="00727363">
            <w:pPr>
              <w:pStyle w:val="NoSpacing"/>
              <w:jc w:val="center"/>
            </w:pPr>
            <w:r>
              <w:t>2.0</w:t>
            </w:r>
          </w:p>
        </w:tc>
        <w:tc>
          <w:tcPr>
            <w:tcW w:w="652" w:type="pct"/>
            <w:shd w:val="clear" w:color="auto" w:fill="auto"/>
            <w:noWrap/>
            <w:vAlign w:val="bottom"/>
          </w:tcPr>
          <w:p w:rsidR="00FB1BD8" w:rsidRDefault="00FB1BD8" w:rsidP="00727363">
            <w:pPr>
              <w:pStyle w:val="NoSpacing"/>
              <w:jc w:val="center"/>
            </w:pPr>
            <w:r>
              <w:t>2.5</w:t>
            </w:r>
          </w:p>
        </w:tc>
        <w:tc>
          <w:tcPr>
            <w:tcW w:w="441" w:type="pct"/>
            <w:shd w:val="clear" w:color="auto" w:fill="auto"/>
            <w:noWrap/>
            <w:vAlign w:val="bottom"/>
          </w:tcPr>
          <w:p w:rsidR="00FB1BD8" w:rsidRDefault="00FB1BD8" w:rsidP="00727363">
            <w:pPr>
              <w:pStyle w:val="NoSpacing"/>
              <w:jc w:val="center"/>
            </w:pPr>
            <w:r>
              <w:t>2.9</w:t>
            </w:r>
          </w:p>
        </w:tc>
        <w:tc>
          <w:tcPr>
            <w:tcW w:w="456" w:type="pct"/>
            <w:shd w:val="clear" w:color="auto" w:fill="auto"/>
            <w:noWrap/>
            <w:vAlign w:val="bottom"/>
          </w:tcPr>
          <w:p w:rsidR="00FB1BD8" w:rsidRDefault="00FB1BD8" w:rsidP="00727363">
            <w:pPr>
              <w:pStyle w:val="NoSpacing"/>
              <w:jc w:val="center"/>
            </w:pPr>
            <w:r>
              <w:t>3.6</w:t>
            </w:r>
          </w:p>
        </w:tc>
        <w:tc>
          <w:tcPr>
            <w:tcW w:w="484" w:type="pct"/>
            <w:shd w:val="clear" w:color="auto" w:fill="auto"/>
            <w:noWrap/>
            <w:vAlign w:val="bottom"/>
          </w:tcPr>
          <w:p w:rsidR="00FB1BD8" w:rsidRDefault="00FB1BD8" w:rsidP="00727363">
            <w:pPr>
              <w:pStyle w:val="NoSpacing"/>
              <w:jc w:val="center"/>
            </w:pPr>
            <w:r>
              <w:t>2.3</w:t>
            </w:r>
          </w:p>
        </w:tc>
        <w:tc>
          <w:tcPr>
            <w:tcW w:w="481" w:type="pct"/>
            <w:shd w:val="clear" w:color="auto" w:fill="auto"/>
            <w:noWrap/>
            <w:vAlign w:val="bottom"/>
          </w:tcPr>
          <w:p w:rsidR="00FB1BD8" w:rsidRDefault="00FB1BD8" w:rsidP="00727363">
            <w:pPr>
              <w:pStyle w:val="NoSpacing"/>
              <w:jc w:val="center"/>
            </w:pPr>
            <w:r>
              <w:t>5.3</w:t>
            </w:r>
          </w:p>
        </w:tc>
        <w:tc>
          <w:tcPr>
            <w:tcW w:w="493" w:type="pct"/>
            <w:shd w:val="clear" w:color="auto" w:fill="auto"/>
            <w:noWrap/>
            <w:vAlign w:val="bottom"/>
          </w:tcPr>
          <w:p w:rsidR="00FB1BD8" w:rsidRDefault="00FB1BD8" w:rsidP="00727363">
            <w:pPr>
              <w:pStyle w:val="NoSpacing"/>
              <w:jc w:val="center"/>
            </w:pPr>
            <w:r>
              <w:t>2.7</w:t>
            </w:r>
          </w:p>
        </w:tc>
      </w:tr>
      <w:tr w:rsidR="00FB1BD8" w:rsidRPr="00DD4C01" w:rsidTr="00727363">
        <w:trPr>
          <w:trHeight w:val="300"/>
        </w:trPr>
        <w:tc>
          <w:tcPr>
            <w:tcW w:w="476" w:type="pct"/>
            <w:vMerge w:val="restart"/>
            <w:shd w:val="clear" w:color="auto" w:fill="auto"/>
            <w:vAlign w:val="bottom"/>
            <w:hideMark/>
          </w:tcPr>
          <w:p w:rsidR="00FB1BD8" w:rsidRPr="00DD4C01" w:rsidRDefault="00FB1BD8" w:rsidP="00727363">
            <w:pPr>
              <w:pStyle w:val="NoSpacing"/>
              <w:rPr>
                <w:lang w:eastAsia="en-GB"/>
              </w:rPr>
            </w:pPr>
            <w:r w:rsidRPr="00DD4C01">
              <w:rPr>
                <w:lang w:eastAsia="en-GB"/>
              </w:rPr>
              <w:t>With lime</w:t>
            </w:r>
          </w:p>
        </w:tc>
        <w:tc>
          <w:tcPr>
            <w:tcW w:w="495" w:type="pct"/>
            <w:shd w:val="clear" w:color="auto" w:fill="auto"/>
            <w:noWrap/>
            <w:vAlign w:val="bottom"/>
            <w:hideMark/>
          </w:tcPr>
          <w:p w:rsidR="00FB1BD8" w:rsidRPr="00DD4C01" w:rsidRDefault="00FB1BD8" w:rsidP="00727363">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FB1BD8" w:rsidRDefault="00FB1BD8" w:rsidP="00727363">
            <w:pPr>
              <w:pStyle w:val="NoSpacing"/>
              <w:jc w:val="center"/>
            </w:pPr>
            <w:r>
              <w:t>0.6</w:t>
            </w:r>
          </w:p>
        </w:tc>
        <w:tc>
          <w:tcPr>
            <w:tcW w:w="566" w:type="pct"/>
            <w:shd w:val="clear" w:color="auto" w:fill="auto"/>
            <w:noWrap/>
            <w:vAlign w:val="bottom"/>
          </w:tcPr>
          <w:p w:rsidR="00FB1BD8" w:rsidRDefault="00FB1BD8" w:rsidP="00727363">
            <w:pPr>
              <w:pStyle w:val="NoSpacing"/>
              <w:jc w:val="center"/>
            </w:pPr>
            <w:r>
              <w:t>4.8</w:t>
            </w:r>
          </w:p>
        </w:tc>
        <w:tc>
          <w:tcPr>
            <w:tcW w:w="652" w:type="pct"/>
            <w:shd w:val="clear" w:color="auto" w:fill="auto"/>
            <w:noWrap/>
            <w:vAlign w:val="bottom"/>
          </w:tcPr>
          <w:p w:rsidR="00FB1BD8" w:rsidRDefault="00FB1BD8" w:rsidP="00727363">
            <w:pPr>
              <w:pStyle w:val="NoSpacing"/>
              <w:jc w:val="center"/>
            </w:pPr>
            <w:r>
              <w:t>2.7</w:t>
            </w:r>
          </w:p>
        </w:tc>
        <w:tc>
          <w:tcPr>
            <w:tcW w:w="441" w:type="pct"/>
            <w:shd w:val="clear" w:color="auto" w:fill="auto"/>
            <w:noWrap/>
            <w:vAlign w:val="bottom"/>
          </w:tcPr>
          <w:p w:rsidR="00FB1BD8" w:rsidRDefault="00FB1BD8" w:rsidP="00727363">
            <w:pPr>
              <w:pStyle w:val="NoSpacing"/>
              <w:jc w:val="center"/>
            </w:pPr>
            <w:r>
              <w:t>4.2</w:t>
            </w:r>
          </w:p>
        </w:tc>
        <w:tc>
          <w:tcPr>
            <w:tcW w:w="456" w:type="pct"/>
            <w:shd w:val="clear" w:color="auto" w:fill="auto"/>
            <w:noWrap/>
            <w:vAlign w:val="bottom"/>
          </w:tcPr>
          <w:p w:rsidR="00FB1BD8" w:rsidRDefault="00FB1BD8" w:rsidP="00727363">
            <w:pPr>
              <w:pStyle w:val="NoSpacing"/>
              <w:jc w:val="center"/>
            </w:pPr>
            <w:r>
              <w:t>4.7</w:t>
            </w:r>
          </w:p>
        </w:tc>
        <w:tc>
          <w:tcPr>
            <w:tcW w:w="484" w:type="pct"/>
            <w:shd w:val="clear" w:color="auto" w:fill="auto"/>
            <w:noWrap/>
            <w:vAlign w:val="bottom"/>
          </w:tcPr>
          <w:p w:rsidR="00FB1BD8" w:rsidRDefault="00FB1BD8" w:rsidP="00727363">
            <w:pPr>
              <w:pStyle w:val="NoSpacing"/>
              <w:jc w:val="center"/>
            </w:pPr>
            <w:r>
              <w:t>8.5</w:t>
            </w:r>
          </w:p>
        </w:tc>
        <w:tc>
          <w:tcPr>
            <w:tcW w:w="481" w:type="pct"/>
            <w:shd w:val="clear" w:color="auto" w:fill="auto"/>
            <w:noWrap/>
            <w:vAlign w:val="bottom"/>
          </w:tcPr>
          <w:p w:rsidR="00FB1BD8" w:rsidRDefault="00FB1BD8" w:rsidP="00727363">
            <w:pPr>
              <w:pStyle w:val="NoSpacing"/>
              <w:jc w:val="center"/>
            </w:pPr>
            <w:r>
              <w:t>7.4</w:t>
            </w:r>
          </w:p>
        </w:tc>
        <w:tc>
          <w:tcPr>
            <w:tcW w:w="493" w:type="pct"/>
            <w:shd w:val="clear" w:color="auto" w:fill="auto"/>
            <w:noWrap/>
            <w:vAlign w:val="bottom"/>
          </w:tcPr>
          <w:p w:rsidR="00FB1BD8" w:rsidRDefault="00FB1BD8" w:rsidP="00727363">
            <w:pPr>
              <w:pStyle w:val="NoSpacing"/>
              <w:jc w:val="center"/>
            </w:pPr>
            <w:r>
              <w:t>4.7</w:t>
            </w:r>
          </w:p>
        </w:tc>
      </w:tr>
      <w:tr w:rsidR="00FB1BD8" w:rsidRPr="00DD4C01" w:rsidTr="00727363">
        <w:trPr>
          <w:trHeight w:val="300"/>
        </w:trPr>
        <w:tc>
          <w:tcPr>
            <w:tcW w:w="476" w:type="pct"/>
            <w:vMerge/>
            <w:tcBorders>
              <w:bottom w:val="single" w:sz="4" w:space="0" w:color="auto"/>
            </w:tcBorders>
            <w:vAlign w:val="center"/>
            <w:hideMark/>
          </w:tcPr>
          <w:p w:rsidR="00FB1BD8" w:rsidRPr="00DD4C01" w:rsidRDefault="00FB1BD8" w:rsidP="00727363">
            <w:pPr>
              <w:pStyle w:val="NoSpacing"/>
              <w:rPr>
                <w:lang w:eastAsia="en-GB"/>
              </w:rPr>
            </w:pPr>
          </w:p>
        </w:tc>
        <w:tc>
          <w:tcPr>
            <w:tcW w:w="495" w:type="pct"/>
            <w:tcBorders>
              <w:bottom w:val="single" w:sz="4" w:space="0" w:color="auto"/>
            </w:tcBorders>
            <w:shd w:val="clear" w:color="auto" w:fill="auto"/>
            <w:noWrap/>
            <w:vAlign w:val="bottom"/>
            <w:hideMark/>
          </w:tcPr>
          <w:p w:rsidR="00FB1BD8" w:rsidRPr="00DD4C01" w:rsidRDefault="00FB1BD8" w:rsidP="00727363">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FB1BD8" w:rsidRDefault="00FB1BD8" w:rsidP="00727363">
            <w:pPr>
              <w:pStyle w:val="NoSpacing"/>
              <w:jc w:val="center"/>
            </w:pPr>
            <w:r>
              <w:t>0.7</w:t>
            </w:r>
          </w:p>
        </w:tc>
        <w:tc>
          <w:tcPr>
            <w:tcW w:w="566" w:type="pct"/>
            <w:tcBorders>
              <w:bottom w:val="single" w:sz="4" w:space="0" w:color="auto"/>
            </w:tcBorders>
            <w:shd w:val="clear" w:color="auto" w:fill="auto"/>
            <w:noWrap/>
            <w:vAlign w:val="bottom"/>
          </w:tcPr>
          <w:p w:rsidR="00FB1BD8" w:rsidRDefault="00FB1BD8" w:rsidP="00727363">
            <w:pPr>
              <w:pStyle w:val="NoSpacing"/>
              <w:jc w:val="center"/>
            </w:pPr>
            <w:r>
              <w:t>1.6</w:t>
            </w:r>
          </w:p>
        </w:tc>
        <w:tc>
          <w:tcPr>
            <w:tcW w:w="652" w:type="pct"/>
            <w:tcBorders>
              <w:bottom w:val="single" w:sz="4" w:space="0" w:color="auto"/>
            </w:tcBorders>
            <w:shd w:val="clear" w:color="auto" w:fill="auto"/>
            <w:noWrap/>
            <w:vAlign w:val="bottom"/>
          </w:tcPr>
          <w:p w:rsidR="00FB1BD8" w:rsidRDefault="00FB1BD8" w:rsidP="00727363">
            <w:pPr>
              <w:pStyle w:val="NoSpacing"/>
              <w:jc w:val="center"/>
            </w:pPr>
            <w:r>
              <w:t>3.1</w:t>
            </w:r>
          </w:p>
        </w:tc>
        <w:tc>
          <w:tcPr>
            <w:tcW w:w="441" w:type="pct"/>
            <w:tcBorders>
              <w:bottom w:val="single" w:sz="4" w:space="0" w:color="auto"/>
            </w:tcBorders>
            <w:shd w:val="clear" w:color="auto" w:fill="auto"/>
            <w:noWrap/>
            <w:vAlign w:val="bottom"/>
          </w:tcPr>
          <w:p w:rsidR="00FB1BD8" w:rsidRDefault="00FB1BD8" w:rsidP="00727363">
            <w:pPr>
              <w:pStyle w:val="NoSpacing"/>
              <w:jc w:val="center"/>
            </w:pPr>
            <w:r>
              <w:t>2.2</w:t>
            </w:r>
          </w:p>
        </w:tc>
        <w:tc>
          <w:tcPr>
            <w:tcW w:w="456" w:type="pct"/>
            <w:tcBorders>
              <w:bottom w:val="single" w:sz="4" w:space="0" w:color="auto"/>
            </w:tcBorders>
            <w:shd w:val="clear" w:color="auto" w:fill="auto"/>
            <w:noWrap/>
            <w:vAlign w:val="bottom"/>
          </w:tcPr>
          <w:p w:rsidR="00FB1BD8" w:rsidRDefault="00FB1BD8" w:rsidP="00727363">
            <w:pPr>
              <w:pStyle w:val="NoSpacing"/>
              <w:jc w:val="center"/>
            </w:pPr>
            <w:r>
              <w:t>6.6</w:t>
            </w:r>
          </w:p>
        </w:tc>
        <w:tc>
          <w:tcPr>
            <w:tcW w:w="484" w:type="pct"/>
            <w:tcBorders>
              <w:bottom w:val="single" w:sz="4" w:space="0" w:color="auto"/>
            </w:tcBorders>
            <w:shd w:val="clear" w:color="auto" w:fill="auto"/>
            <w:noWrap/>
            <w:vAlign w:val="bottom"/>
          </w:tcPr>
          <w:p w:rsidR="00FB1BD8" w:rsidRDefault="00FB1BD8" w:rsidP="00727363">
            <w:pPr>
              <w:pStyle w:val="NoSpacing"/>
              <w:jc w:val="center"/>
            </w:pPr>
            <w:r>
              <w:t>10.5</w:t>
            </w:r>
          </w:p>
        </w:tc>
        <w:tc>
          <w:tcPr>
            <w:tcW w:w="481" w:type="pct"/>
            <w:tcBorders>
              <w:bottom w:val="single" w:sz="4" w:space="0" w:color="auto"/>
            </w:tcBorders>
            <w:shd w:val="clear" w:color="auto" w:fill="auto"/>
            <w:noWrap/>
            <w:vAlign w:val="bottom"/>
          </w:tcPr>
          <w:p w:rsidR="00FB1BD8" w:rsidRDefault="00FB1BD8" w:rsidP="00727363">
            <w:pPr>
              <w:pStyle w:val="NoSpacing"/>
              <w:jc w:val="center"/>
            </w:pPr>
            <w:r>
              <w:t>7.7</w:t>
            </w:r>
          </w:p>
        </w:tc>
        <w:tc>
          <w:tcPr>
            <w:tcW w:w="493" w:type="pct"/>
            <w:tcBorders>
              <w:bottom w:val="single" w:sz="4" w:space="0" w:color="auto"/>
            </w:tcBorders>
            <w:shd w:val="clear" w:color="auto" w:fill="auto"/>
            <w:noWrap/>
            <w:vAlign w:val="bottom"/>
          </w:tcPr>
          <w:p w:rsidR="00FB1BD8" w:rsidRDefault="00FB1BD8" w:rsidP="00727363">
            <w:pPr>
              <w:pStyle w:val="NoSpacing"/>
              <w:jc w:val="center"/>
            </w:pPr>
            <w:r>
              <w:t>4.6</w:t>
            </w:r>
          </w:p>
        </w:tc>
      </w:tr>
      <w:tr w:rsidR="00FB1BD8" w:rsidRPr="00DD4C01" w:rsidTr="00727363">
        <w:trPr>
          <w:trHeight w:val="300"/>
        </w:trPr>
        <w:tc>
          <w:tcPr>
            <w:tcW w:w="476"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FB1BD8" w:rsidRPr="00DD4C01" w:rsidRDefault="00FB1BD8" w:rsidP="00727363">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FB1BD8" w:rsidRDefault="00FB1BD8" w:rsidP="00727363">
            <w:pPr>
              <w:pStyle w:val="NoSpacing"/>
              <w:jc w:val="center"/>
            </w:pPr>
            <w:r>
              <w:t>0.4</w:t>
            </w:r>
          </w:p>
        </w:tc>
        <w:tc>
          <w:tcPr>
            <w:tcW w:w="566" w:type="pct"/>
            <w:tcBorders>
              <w:top w:val="single" w:sz="4" w:space="0" w:color="auto"/>
              <w:bottom w:val="single" w:sz="4" w:space="0" w:color="auto"/>
            </w:tcBorders>
            <w:shd w:val="clear" w:color="auto" w:fill="auto"/>
            <w:noWrap/>
            <w:vAlign w:val="bottom"/>
          </w:tcPr>
          <w:p w:rsidR="00FB1BD8" w:rsidRDefault="00FB1BD8" w:rsidP="00727363">
            <w:pPr>
              <w:pStyle w:val="NoSpacing"/>
              <w:jc w:val="center"/>
            </w:pPr>
            <w:r>
              <w:t>2.7</w:t>
            </w:r>
          </w:p>
        </w:tc>
        <w:tc>
          <w:tcPr>
            <w:tcW w:w="652" w:type="pct"/>
            <w:tcBorders>
              <w:top w:val="single" w:sz="4" w:space="0" w:color="auto"/>
              <w:bottom w:val="single" w:sz="4" w:space="0" w:color="auto"/>
            </w:tcBorders>
            <w:shd w:val="clear" w:color="auto" w:fill="auto"/>
            <w:noWrap/>
            <w:vAlign w:val="bottom"/>
          </w:tcPr>
          <w:p w:rsidR="00FB1BD8" w:rsidRDefault="00FB1BD8" w:rsidP="00727363">
            <w:pPr>
              <w:pStyle w:val="NoSpacing"/>
              <w:jc w:val="center"/>
            </w:pPr>
            <w:r>
              <w:t>2.2</w:t>
            </w:r>
          </w:p>
        </w:tc>
        <w:tc>
          <w:tcPr>
            <w:tcW w:w="441" w:type="pct"/>
            <w:tcBorders>
              <w:top w:val="single" w:sz="4" w:space="0" w:color="auto"/>
              <w:bottom w:val="single" w:sz="4" w:space="0" w:color="auto"/>
            </w:tcBorders>
            <w:shd w:val="clear" w:color="auto" w:fill="auto"/>
            <w:noWrap/>
            <w:vAlign w:val="bottom"/>
          </w:tcPr>
          <w:p w:rsidR="00FB1BD8" w:rsidRDefault="00FB1BD8" w:rsidP="00727363">
            <w:pPr>
              <w:pStyle w:val="NoSpacing"/>
              <w:jc w:val="center"/>
            </w:pPr>
            <w:r>
              <w:t>2.4</w:t>
            </w:r>
          </w:p>
        </w:tc>
        <w:tc>
          <w:tcPr>
            <w:tcW w:w="456" w:type="pct"/>
            <w:tcBorders>
              <w:top w:val="single" w:sz="4" w:space="0" w:color="auto"/>
              <w:bottom w:val="single" w:sz="4" w:space="0" w:color="auto"/>
            </w:tcBorders>
            <w:shd w:val="clear" w:color="auto" w:fill="auto"/>
            <w:noWrap/>
            <w:vAlign w:val="bottom"/>
          </w:tcPr>
          <w:p w:rsidR="00FB1BD8" w:rsidRDefault="00FB1BD8" w:rsidP="00727363">
            <w:pPr>
              <w:pStyle w:val="NoSpacing"/>
              <w:jc w:val="center"/>
            </w:pPr>
            <w:r>
              <w:t>4.2</w:t>
            </w:r>
          </w:p>
        </w:tc>
        <w:tc>
          <w:tcPr>
            <w:tcW w:w="484" w:type="pct"/>
            <w:tcBorders>
              <w:top w:val="single" w:sz="4" w:space="0" w:color="auto"/>
              <w:bottom w:val="single" w:sz="4" w:space="0" w:color="auto"/>
            </w:tcBorders>
            <w:shd w:val="clear" w:color="auto" w:fill="auto"/>
            <w:noWrap/>
            <w:vAlign w:val="bottom"/>
          </w:tcPr>
          <w:p w:rsidR="00FB1BD8" w:rsidRDefault="00FB1BD8" w:rsidP="00727363">
            <w:pPr>
              <w:pStyle w:val="NoSpacing"/>
              <w:jc w:val="center"/>
            </w:pPr>
            <w:r>
              <w:t>7.4</w:t>
            </w:r>
          </w:p>
        </w:tc>
        <w:tc>
          <w:tcPr>
            <w:tcW w:w="481" w:type="pct"/>
            <w:tcBorders>
              <w:top w:val="single" w:sz="4" w:space="0" w:color="auto"/>
              <w:bottom w:val="single" w:sz="4" w:space="0" w:color="auto"/>
            </w:tcBorders>
            <w:shd w:val="clear" w:color="auto" w:fill="auto"/>
            <w:noWrap/>
            <w:vAlign w:val="bottom"/>
          </w:tcPr>
          <w:p w:rsidR="00FB1BD8" w:rsidRDefault="00FB1BD8" w:rsidP="00727363">
            <w:pPr>
              <w:pStyle w:val="NoSpacing"/>
              <w:jc w:val="center"/>
            </w:pPr>
            <w:r>
              <w:t>6.3</w:t>
            </w:r>
          </w:p>
        </w:tc>
        <w:tc>
          <w:tcPr>
            <w:tcW w:w="493" w:type="pct"/>
            <w:tcBorders>
              <w:top w:val="single" w:sz="4" w:space="0" w:color="auto"/>
              <w:bottom w:val="single" w:sz="4" w:space="0" w:color="auto"/>
            </w:tcBorders>
            <w:shd w:val="clear" w:color="auto" w:fill="auto"/>
            <w:noWrap/>
            <w:vAlign w:val="bottom"/>
          </w:tcPr>
          <w:p w:rsidR="00FB1BD8" w:rsidRDefault="00FB1BD8" w:rsidP="00727363">
            <w:pPr>
              <w:pStyle w:val="NoSpacing"/>
              <w:jc w:val="center"/>
            </w:pPr>
            <w:r>
              <w:t>3.6</w:t>
            </w:r>
          </w:p>
        </w:tc>
      </w:tr>
    </w:tbl>
    <w:p w:rsidR="00FB1BD8" w:rsidRDefault="00FB1BD8" w:rsidP="00FB1BD8">
      <w:pPr>
        <w:spacing w:after="0"/>
        <w:rPr>
          <w:rFonts w:ascii="Arial" w:eastAsia="Times New Roman" w:hAnsi="Arial" w:cs="Arial"/>
          <w:color w:val="000000"/>
          <w:sz w:val="18"/>
          <w:szCs w:val="18"/>
          <w:lang w:eastAsia="en-GB"/>
        </w:rPr>
      </w:pPr>
    </w:p>
    <w:p w:rsidR="00FB1BD8" w:rsidRDefault="00FB1BD8" w:rsidP="00FB1BD8">
      <w:pPr>
        <w:spacing w:after="0"/>
        <w:rPr>
          <w:rFonts w:ascii="Arial" w:eastAsia="Times New Roman" w:hAnsi="Arial" w:cs="Arial"/>
          <w:color w:val="000000"/>
          <w:sz w:val="18"/>
          <w:szCs w:val="18"/>
          <w:lang w:eastAsia="en-GB"/>
        </w:rPr>
      </w:pPr>
      <w:r>
        <w:rPr>
          <w:noProof/>
          <w:lang w:val="en-US"/>
        </w:rPr>
        <w:drawing>
          <wp:inline distT="0" distB="0" distL="0" distR="0" wp14:anchorId="011E5A66" wp14:editId="011E5A67">
            <wp:extent cx="4572000" cy="2743200"/>
            <wp:effectExtent l="0" t="0" r="19050" b="1905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B1BD8" w:rsidRDefault="00FB1BD8" w:rsidP="00FB1BD8">
      <w:pPr>
        <w:spacing w:after="0"/>
        <w:rPr>
          <w:rFonts w:ascii="Arial" w:eastAsia="Times New Roman" w:hAnsi="Arial" w:cs="Arial"/>
          <w:color w:val="000000"/>
          <w:sz w:val="18"/>
          <w:szCs w:val="18"/>
          <w:lang w:eastAsia="en-GB"/>
        </w:rPr>
      </w:pPr>
      <w:r>
        <w:rPr>
          <w:noProof/>
          <w:lang w:val="en-US"/>
        </w:rPr>
        <w:drawing>
          <wp:inline distT="0" distB="0" distL="0" distR="0" wp14:anchorId="011E5A68" wp14:editId="011E5A69">
            <wp:extent cx="4572000" cy="2743200"/>
            <wp:effectExtent l="0" t="0" r="19050" b="1905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B1BD8" w:rsidRDefault="00FB1BD8" w:rsidP="00DD4C01">
      <w:pPr>
        <w:spacing w:after="0"/>
        <w:rPr>
          <w:rFonts w:ascii="Arial" w:eastAsia="Times New Roman" w:hAnsi="Arial" w:cs="Arial"/>
          <w:color w:val="000000"/>
          <w:sz w:val="20"/>
          <w:szCs w:val="20"/>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FC18BE" w:rsidRPr="00FB1BD8" w:rsidRDefault="00FC18BE" w:rsidP="00DD4C01">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Grain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D74E22" w:rsidRPr="00DD4C01" w:rsidTr="00676B47">
        <w:trPr>
          <w:trHeight w:val="300"/>
        </w:trPr>
        <w:tc>
          <w:tcPr>
            <w:tcW w:w="971" w:type="pct"/>
            <w:gridSpan w:val="2"/>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A</w:t>
            </w:r>
            <w:r w:rsidRPr="00DD4C01">
              <w:rPr>
                <w:lang w:eastAsia="en-GB"/>
              </w:rPr>
              <w:t>verage</w:t>
            </w:r>
          </w:p>
        </w:tc>
      </w:tr>
      <w:tr w:rsidR="00060537" w:rsidRPr="00DD4C01" w:rsidTr="00676B47">
        <w:trPr>
          <w:trHeight w:val="300"/>
        </w:trPr>
        <w:tc>
          <w:tcPr>
            <w:tcW w:w="476" w:type="pct"/>
            <w:vMerge w:val="restart"/>
            <w:tcBorders>
              <w:top w:val="single" w:sz="4" w:space="0" w:color="auto"/>
            </w:tcBorders>
            <w:shd w:val="clear" w:color="auto" w:fill="auto"/>
            <w:vAlign w:val="bottom"/>
            <w:hideMark/>
          </w:tcPr>
          <w:p w:rsidR="00060537" w:rsidRPr="00DD4C01" w:rsidRDefault="00060537" w:rsidP="00676B4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060537" w:rsidRPr="00DD4C01" w:rsidRDefault="0006053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060537" w:rsidRDefault="00060537" w:rsidP="00060537">
            <w:pPr>
              <w:pStyle w:val="NoSpacing"/>
              <w:jc w:val="center"/>
            </w:pPr>
            <w:r>
              <w:t>503</w:t>
            </w:r>
          </w:p>
        </w:tc>
        <w:tc>
          <w:tcPr>
            <w:tcW w:w="566" w:type="pct"/>
            <w:tcBorders>
              <w:top w:val="single" w:sz="4" w:space="0" w:color="auto"/>
            </w:tcBorders>
            <w:shd w:val="clear" w:color="auto" w:fill="auto"/>
            <w:noWrap/>
            <w:vAlign w:val="bottom"/>
          </w:tcPr>
          <w:p w:rsidR="00060537" w:rsidRDefault="00060537" w:rsidP="00060537">
            <w:pPr>
              <w:pStyle w:val="NoSpacing"/>
              <w:jc w:val="center"/>
            </w:pPr>
            <w:r>
              <w:t>993</w:t>
            </w:r>
          </w:p>
        </w:tc>
        <w:tc>
          <w:tcPr>
            <w:tcW w:w="652" w:type="pct"/>
            <w:tcBorders>
              <w:top w:val="single" w:sz="4" w:space="0" w:color="auto"/>
            </w:tcBorders>
            <w:shd w:val="clear" w:color="auto" w:fill="auto"/>
            <w:noWrap/>
            <w:vAlign w:val="bottom"/>
          </w:tcPr>
          <w:p w:rsidR="00060537" w:rsidRDefault="00060537" w:rsidP="00060537">
            <w:pPr>
              <w:pStyle w:val="NoSpacing"/>
              <w:jc w:val="center"/>
            </w:pPr>
            <w:r>
              <w:t>730</w:t>
            </w:r>
          </w:p>
        </w:tc>
        <w:tc>
          <w:tcPr>
            <w:tcW w:w="441" w:type="pct"/>
            <w:tcBorders>
              <w:top w:val="single" w:sz="4" w:space="0" w:color="auto"/>
            </w:tcBorders>
            <w:shd w:val="clear" w:color="auto" w:fill="auto"/>
            <w:noWrap/>
            <w:vAlign w:val="bottom"/>
          </w:tcPr>
          <w:p w:rsidR="00060537" w:rsidRDefault="00060537" w:rsidP="00060537">
            <w:pPr>
              <w:pStyle w:val="NoSpacing"/>
              <w:jc w:val="center"/>
            </w:pPr>
            <w:r>
              <w:t>1085</w:t>
            </w:r>
          </w:p>
        </w:tc>
        <w:tc>
          <w:tcPr>
            <w:tcW w:w="456" w:type="pct"/>
            <w:tcBorders>
              <w:top w:val="single" w:sz="4" w:space="0" w:color="auto"/>
            </w:tcBorders>
            <w:shd w:val="clear" w:color="auto" w:fill="auto"/>
            <w:noWrap/>
            <w:vAlign w:val="bottom"/>
          </w:tcPr>
          <w:p w:rsidR="00060537" w:rsidRDefault="00060537" w:rsidP="00060537">
            <w:pPr>
              <w:pStyle w:val="NoSpacing"/>
              <w:jc w:val="center"/>
            </w:pPr>
            <w:r>
              <w:t>1005</w:t>
            </w:r>
          </w:p>
        </w:tc>
        <w:tc>
          <w:tcPr>
            <w:tcW w:w="484" w:type="pct"/>
            <w:tcBorders>
              <w:top w:val="single" w:sz="4" w:space="0" w:color="auto"/>
            </w:tcBorders>
            <w:shd w:val="clear" w:color="auto" w:fill="auto"/>
            <w:noWrap/>
            <w:vAlign w:val="bottom"/>
          </w:tcPr>
          <w:p w:rsidR="00060537" w:rsidRDefault="00060537" w:rsidP="00060537">
            <w:pPr>
              <w:pStyle w:val="NoSpacing"/>
              <w:jc w:val="center"/>
            </w:pPr>
            <w:r>
              <w:t>1255</w:t>
            </w:r>
          </w:p>
        </w:tc>
        <w:tc>
          <w:tcPr>
            <w:tcW w:w="481" w:type="pct"/>
            <w:tcBorders>
              <w:top w:val="single" w:sz="4" w:space="0" w:color="auto"/>
            </w:tcBorders>
            <w:shd w:val="clear" w:color="auto" w:fill="auto"/>
            <w:noWrap/>
            <w:vAlign w:val="bottom"/>
          </w:tcPr>
          <w:p w:rsidR="00060537" w:rsidRDefault="00060537" w:rsidP="00060537">
            <w:pPr>
              <w:pStyle w:val="NoSpacing"/>
              <w:jc w:val="center"/>
            </w:pPr>
            <w:r>
              <w:t>1158</w:t>
            </w:r>
          </w:p>
        </w:tc>
        <w:tc>
          <w:tcPr>
            <w:tcW w:w="493" w:type="pct"/>
            <w:tcBorders>
              <w:top w:val="single" w:sz="4" w:space="0" w:color="auto"/>
            </w:tcBorders>
            <w:shd w:val="clear" w:color="auto" w:fill="auto"/>
            <w:noWrap/>
            <w:vAlign w:val="bottom"/>
          </w:tcPr>
          <w:p w:rsidR="00060537" w:rsidRDefault="00060537" w:rsidP="00060537">
            <w:pPr>
              <w:pStyle w:val="NoSpacing"/>
              <w:jc w:val="center"/>
            </w:pPr>
            <w:r>
              <w:t>961</w:t>
            </w:r>
          </w:p>
        </w:tc>
      </w:tr>
      <w:tr w:rsidR="00060537" w:rsidRPr="00DD4C01" w:rsidTr="00676B47">
        <w:trPr>
          <w:trHeight w:val="300"/>
        </w:trPr>
        <w:tc>
          <w:tcPr>
            <w:tcW w:w="476" w:type="pct"/>
            <w:vMerge/>
            <w:vAlign w:val="center"/>
            <w:hideMark/>
          </w:tcPr>
          <w:p w:rsidR="00060537" w:rsidRPr="00DD4C01" w:rsidRDefault="00060537" w:rsidP="00676B47">
            <w:pPr>
              <w:pStyle w:val="NoSpacing"/>
              <w:rPr>
                <w:lang w:eastAsia="en-GB"/>
              </w:rPr>
            </w:pPr>
          </w:p>
        </w:tc>
        <w:tc>
          <w:tcPr>
            <w:tcW w:w="495" w:type="pct"/>
            <w:shd w:val="clear" w:color="auto" w:fill="auto"/>
            <w:noWrap/>
            <w:vAlign w:val="bottom"/>
            <w:hideMark/>
          </w:tcPr>
          <w:p w:rsidR="00060537" w:rsidRPr="00DD4C01" w:rsidRDefault="0006053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060537" w:rsidRDefault="00060537" w:rsidP="00060537">
            <w:pPr>
              <w:pStyle w:val="NoSpacing"/>
              <w:jc w:val="center"/>
            </w:pPr>
            <w:r>
              <w:t>505</w:t>
            </w:r>
          </w:p>
        </w:tc>
        <w:tc>
          <w:tcPr>
            <w:tcW w:w="566" w:type="pct"/>
            <w:shd w:val="clear" w:color="auto" w:fill="auto"/>
            <w:noWrap/>
            <w:vAlign w:val="bottom"/>
          </w:tcPr>
          <w:p w:rsidR="00060537" w:rsidRDefault="00060537" w:rsidP="00060537">
            <w:pPr>
              <w:pStyle w:val="NoSpacing"/>
              <w:jc w:val="center"/>
            </w:pPr>
            <w:r>
              <w:t>879</w:t>
            </w:r>
          </w:p>
        </w:tc>
        <w:tc>
          <w:tcPr>
            <w:tcW w:w="652" w:type="pct"/>
            <w:shd w:val="clear" w:color="auto" w:fill="auto"/>
            <w:noWrap/>
            <w:vAlign w:val="bottom"/>
          </w:tcPr>
          <w:p w:rsidR="00060537" w:rsidRDefault="00060537" w:rsidP="00060537">
            <w:pPr>
              <w:pStyle w:val="NoSpacing"/>
              <w:jc w:val="center"/>
            </w:pPr>
            <w:r>
              <w:t>709</w:t>
            </w:r>
          </w:p>
        </w:tc>
        <w:tc>
          <w:tcPr>
            <w:tcW w:w="441" w:type="pct"/>
            <w:shd w:val="clear" w:color="auto" w:fill="auto"/>
            <w:noWrap/>
            <w:vAlign w:val="bottom"/>
          </w:tcPr>
          <w:p w:rsidR="00060537" w:rsidRDefault="00060537" w:rsidP="00060537">
            <w:pPr>
              <w:pStyle w:val="NoSpacing"/>
              <w:jc w:val="center"/>
            </w:pPr>
            <w:r>
              <w:t>1217</w:t>
            </w:r>
          </w:p>
        </w:tc>
        <w:tc>
          <w:tcPr>
            <w:tcW w:w="456" w:type="pct"/>
            <w:shd w:val="clear" w:color="auto" w:fill="auto"/>
            <w:noWrap/>
            <w:vAlign w:val="bottom"/>
          </w:tcPr>
          <w:p w:rsidR="00060537" w:rsidRDefault="00060537" w:rsidP="00060537">
            <w:pPr>
              <w:pStyle w:val="NoSpacing"/>
              <w:jc w:val="center"/>
            </w:pPr>
            <w:r>
              <w:t>1056</w:t>
            </w:r>
          </w:p>
        </w:tc>
        <w:tc>
          <w:tcPr>
            <w:tcW w:w="484" w:type="pct"/>
            <w:shd w:val="clear" w:color="auto" w:fill="auto"/>
            <w:noWrap/>
            <w:vAlign w:val="bottom"/>
          </w:tcPr>
          <w:p w:rsidR="00060537" w:rsidRDefault="00060537" w:rsidP="00060537">
            <w:pPr>
              <w:pStyle w:val="NoSpacing"/>
              <w:jc w:val="center"/>
            </w:pPr>
            <w:r>
              <w:t>1459</w:t>
            </w:r>
          </w:p>
        </w:tc>
        <w:tc>
          <w:tcPr>
            <w:tcW w:w="481" w:type="pct"/>
            <w:shd w:val="clear" w:color="auto" w:fill="auto"/>
            <w:noWrap/>
            <w:vAlign w:val="bottom"/>
          </w:tcPr>
          <w:p w:rsidR="00060537" w:rsidRDefault="00060537" w:rsidP="00060537">
            <w:pPr>
              <w:pStyle w:val="NoSpacing"/>
              <w:jc w:val="center"/>
            </w:pPr>
            <w:r>
              <w:t>1121</w:t>
            </w:r>
          </w:p>
        </w:tc>
        <w:tc>
          <w:tcPr>
            <w:tcW w:w="493" w:type="pct"/>
            <w:shd w:val="clear" w:color="auto" w:fill="auto"/>
            <w:noWrap/>
            <w:vAlign w:val="bottom"/>
          </w:tcPr>
          <w:p w:rsidR="00060537" w:rsidRDefault="00060537" w:rsidP="00060537">
            <w:pPr>
              <w:pStyle w:val="NoSpacing"/>
              <w:jc w:val="center"/>
            </w:pPr>
            <w:r>
              <w:t>992</w:t>
            </w:r>
          </w:p>
        </w:tc>
      </w:tr>
      <w:tr w:rsidR="00060537" w:rsidRPr="00DD4C01" w:rsidTr="00676B47">
        <w:trPr>
          <w:trHeight w:val="300"/>
        </w:trPr>
        <w:tc>
          <w:tcPr>
            <w:tcW w:w="476" w:type="pct"/>
            <w:vMerge w:val="restart"/>
            <w:shd w:val="clear" w:color="auto" w:fill="auto"/>
            <w:vAlign w:val="bottom"/>
            <w:hideMark/>
          </w:tcPr>
          <w:p w:rsidR="00060537" w:rsidRPr="00DD4C01" w:rsidRDefault="00060537" w:rsidP="00676B47">
            <w:pPr>
              <w:pStyle w:val="NoSpacing"/>
              <w:rPr>
                <w:lang w:eastAsia="en-GB"/>
              </w:rPr>
            </w:pPr>
            <w:r w:rsidRPr="00DD4C01">
              <w:rPr>
                <w:lang w:eastAsia="en-GB"/>
              </w:rPr>
              <w:t>With lime</w:t>
            </w:r>
          </w:p>
        </w:tc>
        <w:tc>
          <w:tcPr>
            <w:tcW w:w="495" w:type="pct"/>
            <w:shd w:val="clear" w:color="auto" w:fill="auto"/>
            <w:noWrap/>
            <w:vAlign w:val="bottom"/>
            <w:hideMark/>
          </w:tcPr>
          <w:p w:rsidR="00060537" w:rsidRPr="00DD4C01" w:rsidRDefault="0006053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060537" w:rsidRDefault="00060537" w:rsidP="00060537">
            <w:pPr>
              <w:pStyle w:val="NoSpacing"/>
              <w:jc w:val="center"/>
            </w:pPr>
            <w:r>
              <w:t>841</w:t>
            </w:r>
          </w:p>
        </w:tc>
        <w:tc>
          <w:tcPr>
            <w:tcW w:w="566" w:type="pct"/>
            <w:shd w:val="clear" w:color="auto" w:fill="auto"/>
            <w:noWrap/>
            <w:vAlign w:val="bottom"/>
          </w:tcPr>
          <w:p w:rsidR="00060537" w:rsidRDefault="00060537" w:rsidP="00060537">
            <w:pPr>
              <w:pStyle w:val="NoSpacing"/>
              <w:jc w:val="center"/>
            </w:pPr>
            <w:r>
              <w:t>912</w:t>
            </w:r>
          </w:p>
        </w:tc>
        <w:tc>
          <w:tcPr>
            <w:tcW w:w="652" w:type="pct"/>
            <w:shd w:val="clear" w:color="auto" w:fill="auto"/>
            <w:noWrap/>
            <w:vAlign w:val="bottom"/>
          </w:tcPr>
          <w:p w:rsidR="00060537" w:rsidRDefault="00060537" w:rsidP="00060537">
            <w:pPr>
              <w:pStyle w:val="NoSpacing"/>
              <w:jc w:val="center"/>
            </w:pPr>
            <w:r>
              <w:t>828</w:t>
            </w:r>
          </w:p>
        </w:tc>
        <w:tc>
          <w:tcPr>
            <w:tcW w:w="441" w:type="pct"/>
            <w:shd w:val="clear" w:color="auto" w:fill="auto"/>
            <w:noWrap/>
            <w:vAlign w:val="bottom"/>
          </w:tcPr>
          <w:p w:rsidR="00060537" w:rsidRDefault="00060537" w:rsidP="00060537">
            <w:pPr>
              <w:pStyle w:val="NoSpacing"/>
              <w:jc w:val="center"/>
            </w:pPr>
            <w:r>
              <w:t>1479</w:t>
            </w:r>
          </w:p>
        </w:tc>
        <w:tc>
          <w:tcPr>
            <w:tcW w:w="456" w:type="pct"/>
            <w:shd w:val="clear" w:color="auto" w:fill="auto"/>
            <w:noWrap/>
            <w:vAlign w:val="bottom"/>
          </w:tcPr>
          <w:p w:rsidR="00060537" w:rsidRDefault="00060537" w:rsidP="00060537">
            <w:pPr>
              <w:pStyle w:val="NoSpacing"/>
              <w:jc w:val="center"/>
            </w:pPr>
            <w:r>
              <w:t>1181</w:t>
            </w:r>
          </w:p>
        </w:tc>
        <w:tc>
          <w:tcPr>
            <w:tcW w:w="484" w:type="pct"/>
            <w:shd w:val="clear" w:color="auto" w:fill="auto"/>
            <w:noWrap/>
            <w:vAlign w:val="bottom"/>
          </w:tcPr>
          <w:p w:rsidR="00060537" w:rsidRDefault="00060537" w:rsidP="00060537">
            <w:pPr>
              <w:pStyle w:val="NoSpacing"/>
              <w:jc w:val="center"/>
            </w:pPr>
            <w:r>
              <w:t>1648</w:t>
            </w:r>
          </w:p>
        </w:tc>
        <w:tc>
          <w:tcPr>
            <w:tcW w:w="481" w:type="pct"/>
            <w:shd w:val="clear" w:color="auto" w:fill="auto"/>
            <w:noWrap/>
            <w:vAlign w:val="bottom"/>
          </w:tcPr>
          <w:p w:rsidR="00060537" w:rsidRDefault="00060537" w:rsidP="00060537">
            <w:pPr>
              <w:pStyle w:val="NoSpacing"/>
              <w:jc w:val="center"/>
            </w:pPr>
            <w:r>
              <w:t>1302</w:t>
            </w:r>
          </w:p>
        </w:tc>
        <w:tc>
          <w:tcPr>
            <w:tcW w:w="493" w:type="pct"/>
            <w:shd w:val="clear" w:color="auto" w:fill="auto"/>
            <w:noWrap/>
            <w:vAlign w:val="bottom"/>
          </w:tcPr>
          <w:p w:rsidR="00060537" w:rsidRDefault="00060537" w:rsidP="00060537">
            <w:pPr>
              <w:pStyle w:val="NoSpacing"/>
              <w:jc w:val="center"/>
            </w:pPr>
            <w:r>
              <w:t>1170</w:t>
            </w:r>
          </w:p>
        </w:tc>
      </w:tr>
      <w:tr w:rsidR="00060537" w:rsidRPr="00DD4C01" w:rsidTr="00676B47">
        <w:trPr>
          <w:trHeight w:val="300"/>
        </w:trPr>
        <w:tc>
          <w:tcPr>
            <w:tcW w:w="476" w:type="pct"/>
            <w:vMerge/>
            <w:tcBorders>
              <w:bottom w:val="single" w:sz="4" w:space="0" w:color="auto"/>
            </w:tcBorders>
            <w:vAlign w:val="center"/>
            <w:hideMark/>
          </w:tcPr>
          <w:p w:rsidR="00060537" w:rsidRPr="00DD4C01" w:rsidRDefault="00060537" w:rsidP="00676B47">
            <w:pPr>
              <w:pStyle w:val="NoSpacing"/>
              <w:rPr>
                <w:lang w:eastAsia="en-GB"/>
              </w:rPr>
            </w:pPr>
          </w:p>
        </w:tc>
        <w:tc>
          <w:tcPr>
            <w:tcW w:w="495" w:type="pct"/>
            <w:tcBorders>
              <w:bottom w:val="single" w:sz="4" w:space="0" w:color="auto"/>
            </w:tcBorders>
            <w:shd w:val="clear" w:color="auto" w:fill="auto"/>
            <w:noWrap/>
            <w:vAlign w:val="bottom"/>
            <w:hideMark/>
          </w:tcPr>
          <w:p w:rsidR="00060537" w:rsidRPr="00DD4C01" w:rsidRDefault="00060537"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060537" w:rsidRDefault="00060537" w:rsidP="00060537">
            <w:pPr>
              <w:pStyle w:val="NoSpacing"/>
              <w:jc w:val="center"/>
            </w:pPr>
            <w:r>
              <w:t>793</w:t>
            </w:r>
          </w:p>
        </w:tc>
        <w:tc>
          <w:tcPr>
            <w:tcW w:w="566" w:type="pct"/>
            <w:tcBorders>
              <w:bottom w:val="single" w:sz="4" w:space="0" w:color="auto"/>
            </w:tcBorders>
            <w:shd w:val="clear" w:color="auto" w:fill="auto"/>
            <w:noWrap/>
            <w:vAlign w:val="bottom"/>
          </w:tcPr>
          <w:p w:rsidR="00060537" w:rsidRDefault="00060537" w:rsidP="00060537">
            <w:pPr>
              <w:pStyle w:val="NoSpacing"/>
              <w:jc w:val="center"/>
            </w:pPr>
            <w:r>
              <w:t>905</w:t>
            </w:r>
          </w:p>
        </w:tc>
        <w:tc>
          <w:tcPr>
            <w:tcW w:w="652" w:type="pct"/>
            <w:tcBorders>
              <w:bottom w:val="single" w:sz="4" w:space="0" w:color="auto"/>
            </w:tcBorders>
            <w:shd w:val="clear" w:color="auto" w:fill="auto"/>
            <w:noWrap/>
            <w:vAlign w:val="bottom"/>
          </w:tcPr>
          <w:p w:rsidR="00060537" w:rsidRDefault="00060537" w:rsidP="00060537">
            <w:pPr>
              <w:pStyle w:val="NoSpacing"/>
              <w:jc w:val="center"/>
            </w:pPr>
            <w:r>
              <w:t>933</w:t>
            </w:r>
          </w:p>
        </w:tc>
        <w:tc>
          <w:tcPr>
            <w:tcW w:w="441" w:type="pct"/>
            <w:tcBorders>
              <w:bottom w:val="single" w:sz="4" w:space="0" w:color="auto"/>
            </w:tcBorders>
            <w:shd w:val="clear" w:color="auto" w:fill="auto"/>
            <w:noWrap/>
            <w:vAlign w:val="bottom"/>
          </w:tcPr>
          <w:p w:rsidR="00060537" w:rsidRDefault="00060537" w:rsidP="00060537">
            <w:pPr>
              <w:pStyle w:val="NoSpacing"/>
              <w:jc w:val="center"/>
            </w:pPr>
            <w:r>
              <w:t>1114</w:t>
            </w:r>
          </w:p>
        </w:tc>
        <w:tc>
          <w:tcPr>
            <w:tcW w:w="456" w:type="pct"/>
            <w:tcBorders>
              <w:bottom w:val="single" w:sz="4" w:space="0" w:color="auto"/>
            </w:tcBorders>
            <w:shd w:val="clear" w:color="auto" w:fill="auto"/>
            <w:noWrap/>
            <w:vAlign w:val="bottom"/>
          </w:tcPr>
          <w:p w:rsidR="00060537" w:rsidRDefault="00060537" w:rsidP="00060537">
            <w:pPr>
              <w:pStyle w:val="NoSpacing"/>
              <w:jc w:val="center"/>
            </w:pPr>
            <w:r>
              <w:t>1427</w:t>
            </w:r>
          </w:p>
        </w:tc>
        <w:tc>
          <w:tcPr>
            <w:tcW w:w="484" w:type="pct"/>
            <w:tcBorders>
              <w:bottom w:val="single" w:sz="4" w:space="0" w:color="auto"/>
            </w:tcBorders>
            <w:shd w:val="clear" w:color="auto" w:fill="auto"/>
            <w:noWrap/>
            <w:vAlign w:val="bottom"/>
          </w:tcPr>
          <w:p w:rsidR="00060537" w:rsidRDefault="00060537" w:rsidP="00060537">
            <w:pPr>
              <w:pStyle w:val="NoSpacing"/>
              <w:jc w:val="center"/>
            </w:pPr>
            <w:r>
              <w:t>1715</w:t>
            </w:r>
          </w:p>
        </w:tc>
        <w:tc>
          <w:tcPr>
            <w:tcW w:w="481" w:type="pct"/>
            <w:tcBorders>
              <w:bottom w:val="single" w:sz="4" w:space="0" w:color="auto"/>
            </w:tcBorders>
            <w:shd w:val="clear" w:color="auto" w:fill="auto"/>
            <w:noWrap/>
            <w:vAlign w:val="bottom"/>
          </w:tcPr>
          <w:p w:rsidR="00060537" w:rsidRDefault="00060537" w:rsidP="00060537">
            <w:pPr>
              <w:pStyle w:val="NoSpacing"/>
              <w:jc w:val="center"/>
            </w:pPr>
            <w:r>
              <w:t>1605</w:t>
            </w:r>
          </w:p>
        </w:tc>
        <w:tc>
          <w:tcPr>
            <w:tcW w:w="493" w:type="pct"/>
            <w:tcBorders>
              <w:bottom w:val="single" w:sz="4" w:space="0" w:color="auto"/>
            </w:tcBorders>
            <w:shd w:val="clear" w:color="auto" w:fill="auto"/>
            <w:noWrap/>
            <w:vAlign w:val="bottom"/>
          </w:tcPr>
          <w:p w:rsidR="00060537" w:rsidRDefault="00060537" w:rsidP="00060537">
            <w:pPr>
              <w:pStyle w:val="NoSpacing"/>
              <w:jc w:val="center"/>
            </w:pPr>
            <w:r>
              <w:t>1213</w:t>
            </w:r>
          </w:p>
        </w:tc>
      </w:tr>
      <w:tr w:rsidR="00060537" w:rsidRPr="00DD4C01" w:rsidTr="00676B47">
        <w:trPr>
          <w:trHeight w:val="300"/>
        </w:trPr>
        <w:tc>
          <w:tcPr>
            <w:tcW w:w="476" w:type="pct"/>
            <w:tcBorders>
              <w:top w:val="single" w:sz="4" w:space="0" w:color="auto"/>
              <w:bottom w:val="single" w:sz="4" w:space="0" w:color="auto"/>
            </w:tcBorders>
            <w:shd w:val="clear" w:color="auto" w:fill="auto"/>
            <w:noWrap/>
            <w:vAlign w:val="bottom"/>
            <w:hideMark/>
          </w:tcPr>
          <w:p w:rsidR="00060537" w:rsidRPr="00DD4C01" w:rsidRDefault="00060537" w:rsidP="00676B4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060537" w:rsidRPr="00DD4C01" w:rsidRDefault="00060537" w:rsidP="00676B4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660</w:t>
            </w:r>
          </w:p>
        </w:tc>
        <w:tc>
          <w:tcPr>
            <w:tcW w:w="566"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922</w:t>
            </w:r>
          </w:p>
        </w:tc>
        <w:tc>
          <w:tcPr>
            <w:tcW w:w="652"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800</w:t>
            </w:r>
          </w:p>
        </w:tc>
        <w:tc>
          <w:tcPr>
            <w:tcW w:w="441"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1224</w:t>
            </w:r>
          </w:p>
        </w:tc>
        <w:tc>
          <w:tcPr>
            <w:tcW w:w="456"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1167</w:t>
            </w:r>
          </w:p>
        </w:tc>
        <w:tc>
          <w:tcPr>
            <w:tcW w:w="484"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1519</w:t>
            </w:r>
          </w:p>
        </w:tc>
        <w:tc>
          <w:tcPr>
            <w:tcW w:w="481"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1297</w:t>
            </w:r>
          </w:p>
        </w:tc>
        <w:tc>
          <w:tcPr>
            <w:tcW w:w="493"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1084</w:t>
            </w:r>
          </w:p>
        </w:tc>
      </w:tr>
    </w:tbl>
    <w:p w:rsidR="00FC18BE" w:rsidRDefault="00FC18BE" w:rsidP="00DD4C01">
      <w:pPr>
        <w:spacing w:after="0"/>
        <w:rPr>
          <w:rFonts w:ascii="Arial" w:eastAsia="Times New Roman" w:hAnsi="Arial" w:cs="Arial"/>
          <w:color w:val="000000"/>
          <w:sz w:val="18"/>
          <w:szCs w:val="18"/>
          <w:lang w:eastAsia="en-GB"/>
        </w:rPr>
      </w:pPr>
    </w:p>
    <w:p w:rsidR="00FC18BE" w:rsidRDefault="00FC18BE"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6A" wp14:editId="011E5A6B">
            <wp:extent cx="4572000" cy="27432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C18BE" w:rsidRDefault="00FC18BE"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6C" wp14:editId="011E5A6D">
            <wp:extent cx="4572000" cy="2743200"/>
            <wp:effectExtent l="0" t="0" r="19050" b="190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C18BE" w:rsidRDefault="00FC18BE" w:rsidP="00DD4C01">
      <w:pPr>
        <w:spacing w:after="0"/>
        <w:rPr>
          <w:rFonts w:ascii="Arial" w:eastAsia="Times New Roman" w:hAnsi="Arial" w:cs="Arial"/>
          <w:color w:val="000000"/>
          <w:sz w:val="18"/>
          <w:szCs w:val="18"/>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FC18BE" w:rsidRPr="00FB1BD8" w:rsidRDefault="00FC18BE" w:rsidP="00DD4C01">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Stover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060537" w:rsidRPr="00DD4C01" w:rsidTr="00060537">
        <w:trPr>
          <w:trHeight w:val="300"/>
        </w:trPr>
        <w:tc>
          <w:tcPr>
            <w:tcW w:w="971" w:type="pct"/>
            <w:gridSpan w:val="2"/>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jc w:val="center"/>
              <w:rPr>
                <w:lang w:eastAsia="en-GB"/>
              </w:rPr>
            </w:pPr>
            <w:r>
              <w:rPr>
                <w:lang w:eastAsia="en-GB"/>
              </w:rPr>
              <w:t>A</w:t>
            </w:r>
            <w:r w:rsidRPr="00DD4C01">
              <w:rPr>
                <w:lang w:eastAsia="en-GB"/>
              </w:rPr>
              <w:t>verage</w:t>
            </w:r>
          </w:p>
        </w:tc>
      </w:tr>
      <w:tr w:rsidR="00060537" w:rsidRPr="00DD4C01" w:rsidTr="00060537">
        <w:trPr>
          <w:trHeight w:val="300"/>
        </w:trPr>
        <w:tc>
          <w:tcPr>
            <w:tcW w:w="476" w:type="pct"/>
            <w:vMerge w:val="restart"/>
            <w:tcBorders>
              <w:top w:val="single" w:sz="4" w:space="0" w:color="auto"/>
            </w:tcBorders>
            <w:shd w:val="clear" w:color="auto" w:fill="auto"/>
            <w:vAlign w:val="bottom"/>
            <w:hideMark/>
          </w:tcPr>
          <w:p w:rsidR="00060537" w:rsidRPr="00DD4C01" w:rsidRDefault="00060537" w:rsidP="0006053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060537" w:rsidRPr="00DD4C01" w:rsidRDefault="0006053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060537" w:rsidRDefault="00060537" w:rsidP="00060537">
            <w:pPr>
              <w:pStyle w:val="NoSpacing"/>
              <w:jc w:val="center"/>
            </w:pPr>
            <w:r>
              <w:t>1291</w:t>
            </w:r>
          </w:p>
        </w:tc>
        <w:tc>
          <w:tcPr>
            <w:tcW w:w="566" w:type="pct"/>
            <w:tcBorders>
              <w:top w:val="single" w:sz="4" w:space="0" w:color="auto"/>
            </w:tcBorders>
            <w:shd w:val="clear" w:color="auto" w:fill="auto"/>
            <w:noWrap/>
            <w:vAlign w:val="bottom"/>
          </w:tcPr>
          <w:p w:rsidR="00060537" w:rsidRDefault="00060537" w:rsidP="00060537">
            <w:pPr>
              <w:pStyle w:val="NoSpacing"/>
              <w:jc w:val="center"/>
            </w:pPr>
            <w:r>
              <w:t>2319</w:t>
            </w:r>
          </w:p>
        </w:tc>
        <w:tc>
          <w:tcPr>
            <w:tcW w:w="652" w:type="pct"/>
            <w:tcBorders>
              <w:top w:val="single" w:sz="4" w:space="0" w:color="auto"/>
            </w:tcBorders>
            <w:shd w:val="clear" w:color="auto" w:fill="auto"/>
            <w:noWrap/>
            <w:vAlign w:val="bottom"/>
          </w:tcPr>
          <w:p w:rsidR="00060537" w:rsidRDefault="00060537" w:rsidP="00060537">
            <w:pPr>
              <w:pStyle w:val="NoSpacing"/>
              <w:jc w:val="center"/>
            </w:pPr>
            <w:r>
              <w:t>1708</w:t>
            </w:r>
          </w:p>
        </w:tc>
        <w:tc>
          <w:tcPr>
            <w:tcW w:w="441" w:type="pct"/>
            <w:tcBorders>
              <w:top w:val="single" w:sz="4" w:space="0" w:color="auto"/>
            </w:tcBorders>
            <w:shd w:val="clear" w:color="auto" w:fill="auto"/>
            <w:noWrap/>
            <w:vAlign w:val="bottom"/>
          </w:tcPr>
          <w:p w:rsidR="00060537" w:rsidRDefault="00060537" w:rsidP="00060537">
            <w:pPr>
              <w:pStyle w:val="NoSpacing"/>
              <w:jc w:val="center"/>
            </w:pPr>
            <w:r>
              <w:t>2874</w:t>
            </w:r>
          </w:p>
        </w:tc>
        <w:tc>
          <w:tcPr>
            <w:tcW w:w="456" w:type="pct"/>
            <w:tcBorders>
              <w:top w:val="single" w:sz="4" w:space="0" w:color="auto"/>
            </w:tcBorders>
            <w:shd w:val="clear" w:color="auto" w:fill="auto"/>
            <w:noWrap/>
            <w:vAlign w:val="bottom"/>
          </w:tcPr>
          <w:p w:rsidR="00060537" w:rsidRDefault="00060537" w:rsidP="00060537">
            <w:pPr>
              <w:pStyle w:val="NoSpacing"/>
              <w:jc w:val="center"/>
            </w:pPr>
            <w:r>
              <w:t>2444</w:t>
            </w:r>
          </w:p>
        </w:tc>
        <w:tc>
          <w:tcPr>
            <w:tcW w:w="484" w:type="pct"/>
            <w:tcBorders>
              <w:top w:val="single" w:sz="4" w:space="0" w:color="auto"/>
            </w:tcBorders>
            <w:shd w:val="clear" w:color="auto" w:fill="auto"/>
            <w:noWrap/>
            <w:vAlign w:val="bottom"/>
          </w:tcPr>
          <w:p w:rsidR="00060537" w:rsidRDefault="00060537" w:rsidP="00060537">
            <w:pPr>
              <w:pStyle w:val="NoSpacing"/>
              <w:jc w:val="center"/>
            </w:pPr>
            <w:r>
              <w:t>2836</w:t>
            </w:r>
          </w:p>
        </w:tc>
        <w:tc>
          <w:tcPr>
            <w:tcW w:w="481" w:type="pct"/>
            <w:tcBorders>
              <w:top w:val="single" w:sz="4" w:space="0" w:color="auto"/>
            </w:tcBorders>
            <w:shd w:val="clear" w:color="auto" w:fill="auto"/>
            <w:noWrap/>
            <w:vAlign w:val="bottom"/>
          </w:tcPr>
          <w:p w:rsidR="00060537" w:rsidRDefault="00060537" w:rsidP="00060537">
            <w:pPr>
              <w:pStyle w:val="NoSpacing"/>
              <w:jc w:val="center"/>
            </w:pPr>
            <w:r>
              <w:t>2300</w:t>
            </w:r>
          </w:p>
        </w:tc>
        <w:tc>
          <w:tcPr>
            <w:tcW w:w="493" w:type="pct"/>
            <w:tcBorders>
              <w:top w:val="single" w:sz="4" w:space="0" w:color="auto"/>
            </w:tcBorders>
            <w:shd w:val="clear" w:color="auto" w:fill="auto"/>
            <w:noWrap/>
            <w:vAlign w:val="bottom"/>
          </w:tcPr>
          <w:p w:rsidR="00060537" w:rsidRDefault="00060537" w:rsidP="00060537">
            <w:pPr>
              <w:pStyle w:val="NoSpacing"/>
              <w:jc w:val="center"/>
            </w:pPr>
            <w:r>
              <w:t>2253</w:t>
            </w:r>
          </w:p>
        </w:tc>
      </w:tr>
      <w:tr w:rsidR="00060537" w:rsidRPr="00DD4C01" w:rsidTr="00060537">
        <w:trPr>
          <w:trHeight w:val="300"/>
        </w:trPr>
        <w:tc>
          <w:tcPr>
            <w:tcW w:w="476" w:type="pct"/>
            <w:vMerge/>
            <w:vAlign w:val="center"/>
            <w:hideMark/>
          </w:tcPr>
          <w:p w:rsidR="00060537" w:rsidRPr="00DD4C01" w:rsidRDefault="00060537" w:rsidP="00060537">
            <w:pPr>
              <w:pStyle w:val="NoSpacing"/>
              <w:rPr>
                <w:lang w:eastAsia="en-GB"/>
              </w:rPr>
            </w:pPr>
          </w:p>
        </w:tc>
        <w:tc>
          <w:tcPr>
            <w:tcW w:w="495" w:type="pct"/>
            <w:shd w:val="clear" w:color="auto" w:fill="auto"/>
            <w:noWrap/>
            <w:vAlign w:val="bottom"/>
            <w:hideMark/>
          </w:tcPr>
          <w:p w:rsidR="00060537" w:rsidRPr="00DD4C01" w:rsidRDefault="0006053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060537" w:rsidRDefault="00060537" w:rsidP="00060537">
            <w:pPr>
              <w:pStyle w:val="NoSpacing"/>
              <w:jc w:val="center"/>
            </w:pPr>
            <w:r>
              <w:t>1068</w:t>
            </w:r>
          </w:p>
        </w:tc>
        <w:tc>
          <w:tcPr>
            <w:tcW w:w="566" w:type="pct"/>
            <w:shd w:val="clear" w:color="auto" w:fill="auto"/>
            <w:noWrap/>
            <w:vAlign w:val="bottom"/>
          </w:tcPr>
          <w:p w:rsidR="00060537" w:rsidRDefault="00060537" w:rsidP="00060537">
            <w:pPr>
              <w:pStyle w:val="NoSpacing"/>
              <w:jc w:val="center"/>
            </w:pPr>
            <w:r>
              <w:t>1915</w:t>
            </w:r>
          </w:p>
        </w:tc>
        <w:tc>
          <w:tcPr>
            <w:tcW w:w="652" w:type="pct"/>
            <w:shd w:val="clear" w:color="auto" w:fill="auto"/>
            <w:noWrap/>
            <w:vAlign w:val="bottom"/>
          </w:tcPr>
          <w:p w:rsidR="00060537" w:rsidRDefault="00060537" w:rsidP="00060537">
            <w:pPr>
              <w:pStyle w:val="NoSpacing"/>
              <w:jc w:val="center"/>
            </w:pPr>
            <w:r>
              <w:t>1612</w:t>
            </w:r>
          </w:p>
        </w:tc>
        <w:tc>
          <w:tcPr>
            <w:tcW w:w="441" w:type="pct"/>
            <w:shd w:val="clear" w:color="auto" w:fill="auto"/>
            <w:noWrap/>
            <w:vAlign w:val="bottom"/>
          </w:tcPr>
          <w:p w:rsidR="00060537" w:rsidRDefault="00060537" w:rsidP="00060537">
            <w:pPr>
              <w:pStyle w:val="NoSpacing"/>
              <w:jc w:val="center"/>
            </w:pPr>
            <w:r>
              <w:t>3132</w:t>
            </w:r>
          </w:p>
        </w:tc>
        <w:tc>
          <w:tcPr>
            <w:tcW w:w="456" w:type="pct"/>
            <w:shd w:val="clear" w:color="auto" w:fill="auto"/>
            <w:noWrap/>
            <w:vAlign w:val="bottom"/>
          </w:tcPr>
          <w:p w:rsidR="00060537" w:rsidRDefault="00060537" w:rsidP="00060537">
            <w:pPr>
              <w:pStyle w:val="NoSpacing"/>
              <w:jc w:val="center"/>
            </w:pPr>
            <w:r>
              <w:t>2545</w:t>
            </w:r>
          </w:p>
        </w:tc>
        <w:tc>
          <w:tcPr>
            <w:tcW w:w="484" w:type="pct"/>
            <w:shd w:val="clear" w:color="auto" w:fill="auto"/>
            <w:noWrap/>
            <w:vAlign w:val="bottom"/>
          </w:tcPr>
          <w:p w:rsidR="00060537" w:rsidRDefault="00060537" w:rsidP="00060537">
            <w:pPr>
              <w:pStyle w:val="NoSpacing"/>
              <w:jc w:val="center"/>
            </w:pPr>
            <w:r>
              <w:t>2659</w:t>
            </w:r>
          </w:p>
        </w:tc>
        <w:tc>
          <w:tcPr>
            <w:tcW w:w="481" w:type="pct"/>
            <w:shd w:val="clear" w:color="auto" w:fill="auto"/>
            <w:noWrap/>
            <w:vAlign w:val="bottom"/>
          </w:tcPr>
          <w:p w:rsidR="00060537" w:rsidRDefault="00060537" w:rsidP="00060537">
            <w:pPr>
              <w:pStyle w:val="NoSpacing"/>
              <w:jc w:val="center"/>
            </w:pPr>
            <w:r>
              <w:t>2418</w:t>
            </w:r>
          </w:p>
        </w:tc>
        <w:tc>
          <w:tcPr>
            <w:tcW w:w="493" w:type="pct"/>
            <w:shd w:val="clear" w:color="auto" w:fill="auto"/>
            <w:noWrap/>
            <w:vAlign w:val="bottom"/>
          </w:tcPr>
          <w:p w:rsidR="00060537" w:rsidRDefault="00060537" w:rsidP="00060537">
            <w:pPr>
              <w:pStyle w:val="NoSpacing"/>
              <w:jc w:val="center"/>
            </w:pPr>
            <w:r>
              <w:t>2193</w:t>
            </w:r>
          </w:p>
        </w:tc>
      </w:tr>
      <w:tr w:rsidR="00060537" w:rsidRPr="00DD4C01" w:rsidTr="00060537">
        <w:trPr>
          <w:trHeight w:val="300"/>
        </w:trPr>
        <w:tc>
          <w:tcPr>
            <w:tcW w:w="476" w:type="pct"/>
            <w:vMerge w:val="restart"/>
            <w:shd w:val="clear" w:color="auto" w:fill="auto"/>
            <w:vAlign w:val="bottom"/>
            <w:hideMark/>
          </w:tcPr>
          <w:p w:rsidR="00060537" w:rsidRPr="00DD4C01" w:rsidRDefault="00060537" w:rsidP="00060537">
            <w:pPr>
              <w:pStyle w:val="NoSpacing"/>
              <w:rPr>
                <w:lang w:eastAsia="en-GB"/>
              </w:rPr>
            </w:pPr>
            <w:r w:rsidRPr="00DD4C01">
              <w:rPr>
                <w:lang w:eastAsia="en-GB"/>
              </w:rPr>
              <w:t>With lime</w:t>
            </w:r>
          </w:p>
        </w:tc>
        <w:tc>
          <w:tcPr>
            <w:tcW w:w="495" w:type="pct"/>
            <w:shd w:val="clear" w:color="auto" w:fill="auto"/>
            <w:noWrap/>
            <w:vAlign w:val="bottom"/>
            <w:hideMark/>
          </w:tcPr>
          <w:p w:rsidR="00060537" w:rsidRPr="00DD4C01" w:rsidRDefault="0006053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060537" w:rsidRDefault="00060537" w:rsidP="00060537">
            <w:pPr>
              <w:pStyle w:val="NoSpacing"/>
              <w:jc w:val="center"/>
            </w:pPr>
            <w:r>
              <w:t>1747</w:t>
            </w:r>
          </w:p>
        </w:tc>
        <w:tc>
          <w:tcPr>
            <w:tcW w:w="566" w:type="pct"/>
            <w:shd w:val="clear" w:color="auto" w:fill="auto"/>
            <w:noWrap/>
            <w:vAlign w:val="bottom"/>
          </w:tcPr>
          <w:p w:rsidR="00060537" w:rsidRDefault="00060537" w:rsidP="00060537">
            <w:pPr>
              <w:pStyle w:val="NoSpacing"/>
              <w:jc w:val="center"/>
            </w:pPr>
            <w:r>
              <w:t>2291</w:t>
            </w:r>
          </w:p>
        </w:tc>
        <w:tc>
          <w:tcPr>
            <w:tcW w:w="652" w:type="pct"/>
            <w:shd w:val="clear" w:color="auto" w:fill="auto"/>
            <w:noWrap/>
            <w:vAlign w:val="bottom"/>
          </w:tcPr>
          <w:p w:rsidR="00060537" w:rsidRDefault="00060537" w:rsidP="00060537">
            <w:pPr>
              <w:pStyle w:val="NoSpacing"/>
              <w:jc w:val="center"/>
            </w:pPr>
            <w:r>
              <w:t>2136</w:t>
            </w:r>
          </w:p>
        </w:tc>
        <w:tc>
          <w:tcPr>
            <w:tcW w:w="441" w:type="pct"/>
            <w:shd w:val="clear" w:color="auto" w:fill="auto"/>
            <w:noWrap/>
            <w:vAlign w:val="bottom"/>
          </w:tcPr>
          <w:p w:rsidR="00060537" w:rsidRDefault="00060537" w:rsidP="00060537">
            <w:pPr>
              <w:pStyle w:val="NoSpacing"/>
              <w:jc w:val="center"/>
            </w:pPr>
            <w:r>
              <w:t>3981</w:t>
            </w:r>
          </w:p>
        </w:tc>
        <w:tc>
          <w:tcPr>
            <w:tcW w:w="456" w:type="pct"/>
            <w:shd w:val="clear" w:color="auto" w:fill="auto"/>
            <w:noWrap/>
            <w:vAlign w:val="bottom"/>
          </w:tcPr>
          <w:p w:rsidR="00060537" w:rsidRDefault="00060537" w:rsidP="00060537">
            <w:pPr>
              <w:pStyle w:val="NoSpacing"/>
              <w:jc w:val="center"/>
            </w:pPr>
            <w:r>
              <w:t>2756</w:t>
            </w:r>
          </w:p>
        </w:tc>
        <w:tc>
          <w:tcPr>
            <w:tcW w:w="484" w:type="pct"/>
            <w:shd w:val="clear" w:color="auto" w:fill="auto"/>
            <w:noWrap/>
            <w:vAlign w:val="bottom"/>
          </w:tcPr>
          <w:p w:rsidR="00060537" w:rsidRDefault="00060537" w:rsidP="00060537">
            <w:pPr>
              <w:pStyle w:val="NoSpacing"/>
              <w:jc w:val="center"/>
            </w:pPr>
            <w:r>
              <w:t>3102</w:t>
            </w:r>
          </w:p>
        </w:tc>
        <w:tc>
          <w:tcPr>
            <w:tcW w:w="481" w:type="pct"/>
            <w:shd w:val="clear" w:color="auto" w:fill="auto"/>
            <w:noWrap/>
            <w:vAlign w:val="bottom"/>
          </w:tcPr>
          <w:p w:rsidR="00060537" w:rsidRDefault="00060537" w:rsidP="00060537">
            <w:pPr>
              <w:pStyle w:val="NoSpacing"/>
              <w:jc w:val="center"/>
            </w:pPr>
            <w:r>
              <w:t>2714</w:t>
            </w:r>
          </w:p>
        </w:tc>
        <w:tc>
          <w:tcPr>
            <w:tcW w:w="493" w:type="pct"/>
            <w:shd w:val="clear" w:color="auto" w:fill="auto"/>
            <w:noWrap/>
            <w:vAlign w:val="bottom"/>
          </w:tcPr>
          <w:p w:rsidR="00060537" w:rsidRDefault="00060537" w:rsidP="00060537">
            <w:pPr>
              <w:pStyle w:val="NoSpacing"/>
              <w:jc w:val="center"/>
            </w:pPr>
            <w:r>
              <w:t>2675</w:t>
            </w:r>
          </w:p>
        </w:tc>
      </w:tr>
      <w:tr w:rsidR="00060537" w:rsidRPr="00DD4C01" w:rsidTr="00060537">
        <w:trPr>
          <w:trHeight w:val="300"/>
        </w:trPr>
        <w:tc>
          <w:tcPr>
            <w:tcW w:w="476" w:type="pct"/>
            <w:vMerge/>
            <w:tcBorders>
              <w:bottom w:val="single" w:sz="4" w:space="0" w:color="auto"/>
            </w:tcBorders>
            <w:vAlign w:val="center"/>
            <w:hideMark/>
          </w:tcPr>
          <w:p w:rsidR="00060537" w:rsidRPr="00DD4C01" w:rsidRDefault="00060537" w:rsidP="00060537">
            <w:pPr>
              <w:pStyle w:val="NoSpacing"/>
              <w:rPr>
                <w:lang w:eastAsia="en-GB"/>
              </w:rPr>
            </w:pPr>
          </w:p>
        </w:tc>
        <w:tc>
          <w:tcPr>
            <w:tcW w:w="495" w:type="pct"/>
            <w:tcBorders>
              <w:bottom w:val="single" w:sz="4" w:space="0" w:color="auto"/>
            </w:tcBorders>
            <w:shd w:val="clear" w:color="auto" w:fill="auto"/>
            <w:noWrap/>
            <w:vAlign w:val="bottom"/>
            <w:hideMark/>
          </w:tcPr>
          <w:p w:rsidR="00060537" w:rsidRPr="00DD4C01" w:rsidRDefault="00060537" w:rsidP="0006053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060537" w:rsidRDefault="00060537" w:rsidP="00060537">
            <w:pPr>
              <w:pStyle w:val="NoSpacing"/>
              <w:jc w:val="center"/>
            </w:pPr>
            <w:r>
              <w:t>2039</w:t>
            </w:r>
          </w:p>
        </w:tc>
        <w:tc>
          <w:tcPr>
            <w:tcW w:w="566" w:type="pct"/>
            <w:tcBorders>
              <w:bottom w:val="single" w:sz="4" w:space="0" w:color="auto"/>
            </w:tcBorders>
            <w:shd w:val="clear" w:color="auto" w:fill="auto"/>
            <w:noWrap/>
            <w:vAlign w:val="bottom"/>
          </w:tcPr>
          <w:p w:rsidR="00060537" w:rsidRDefault="00060537" w:rsidP="00060537">
            <w:pPr>
              <w:pStyle w:val="NoSpacing"/>
              <w:jc w:val="center"/>
            </w:pPr>
            <w:r>
              <w:t>2540</w:t>
            </w:r>
          </w:p>
        </w:tc>
        <w:tc>
          <w:tcPr>
            <w:tcW w:w="652" w:type="pct"/>
            <w:tcBorders>
              <w:bottom w:val="single" w:sz="4" w:space="0" w:color="auto"/>
            </w:tcBorders>
            <w:shd w:val="clear" w:color="auto" w:fill="auto"/>
            <w:noWrap/>
            <w:vAlign w:val="bottom"/>
          </w:tcPr>
          <w:p w:rsidR="00060537" w:rsidRDefault="00060537" w:rsidP="00060537">
            <w:pPr>
              <w:pStyle w:val="NoSpacing"/>
              <w:jc w:val="center"/>
            </w:pPr>
            <w:r>
              <w:t>2091</w:t>
            </w:r>
          </w:p>
        </w:tc>
        <w:tc>
          <w:tcPr>
            <w:tcW w:w="441" w:type="pct"/>
            <w:tcBorders>
              <w:bottom w:val="single" w:sz="4" w:space="0" w:color="auto"/>
            </w:tcBorders>
            <w:shd w:val="clear" w:color="auto" w:fill="auto"/>
            <w:noWrap/>
            <w:vAlign w:val="bottom"/>
          </w:tcPr>
          <w:p w:rsidR="00060537" w:rsidRDefault="00060537" w:rsidP="00060537">
            <w:pPr>
              <w:pStyle w:val="NoSpacing"/>
              <w:jc w:val="center"/>
            </w:pPr>
            <w:r>
              <w:t>3190</w:t>
            </w:r>
          </w:p>
        </w:tc>
        <w:tc>
          <w:tcPr>
            <w:tcW w:w="456" w:type="pct"/>
            <w:tcBorders>
              <w:bottom w:val="single" w:sz="4" w:space="0" w:color="auto"/>
            </w:tcBorders>
            <w:shd w:val="clear" w:color="auto" w:fill="auto"/>
            <w:noWrap/>
            <w:vAlign w:val="bottom"/>
          </w:tcPr>
          <w:p w:rsidR="00060537" w:rsidRDefault="00060537" w:rsidP="00060537">
            <w:pPr>
              <w:pStyle w:val="NoSpacing"/>
              <w:jc w:val="center"/>
            </w:pPr>
            <w:r>
              <w:t>2967</w:t>
            </w:r>
          </w:p>
        </w:tc>
        <w:tc>
          <w:tcPr>
            <w:tcW w:w="484" w:type="pct"/>
            <w:tcBorders>
              <w:bottom w:val="single" w:sz="4" w:space="0" w:color="auto"/>
            </w:tcBorders>
            <w:shd w:val="clear" w:color="auto" w:fill="auto"/>
            <w:noWrap/>
            <w:vAlign w:val="bottom"/>
          </w:tcPr>
          <w:p w:rsidR="00060537" w:rsidRDefault="00060537" w:rsidP="00060537">
            <w:pPr>
              <w:pStyle w:val="NoSpacing"/>
              <w:jc w:val="center"/>
            </w:pPr>
            <w:r>
              <w:t>3234</w:t>
            </w:r>
          </w:p>
        </w:tc>
        <w:tc>
          <w:tcPr>
            <w:tcW w:w="481" w:type="pct"/>
            <w:tcBorders>
              <w:bottom w:val="single" w:sz="4" w:space="0" w:color="auto"/>
            </w:tcBorders>
            <w:shd w:val="clear" w:color="auto" w:fill="auto"/>
            <w:noWrap/>
            <w:vAlign w:val="bottom"/>
          </w:tcPr>
          <w:p w:rsidR="00060537" w:rsidRDefault="00060537" w:rsidP="00060537">
            <w:pPr>
              <w:pStyle w:val="NoSpacing"/>
              <w:jc w:val="center"/>
            </w:pPr>
            <w:r>
              <w:t>3351</w:t>
            </w:r>
          </w:p>
        </w:tc>
        <w:tc>
          <w:tcPr>
            <w:tcW w:w="493" w:type="pct"/>
            <w:tcBorders>
              <w:bottom w:val="single" w:sz="4" w:space="0" w:color="auto"/>
            </w:tcBorders>
            <w:shd w:val="clear" w:color="auto" w:fill="auto"/>
            <w:noWrap/>
            <w:vAlign w:val="bottom"/>
          </w:tcPr>
          <w:p w:rsidR="00060537" w:rsidRDefault="00060537" w:rsidP="00060537">
            <w:pPr>
              <w:pStyle w:val="NoSpacing"/>
              <w:jc w:val="center"/>
            </w:pPr>
            <w:r>
              <w:t>2773</w:t>
            </w:r>
          </w:p>
        </w:tc>
      </w:tr>
      <w:tr w:rsidR="00060537" w:rsidRPr="00DD4C01" w:rsidTr="00060537">
        <w:trPr>
          <w:trHeight w:val="300"/>
        </w:trPr>
        <w:tc>
          <w:tcPr>
            <w:tcW w:w="476"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060537" w:rsidRPr="00DD4C01" w:rsidRDefault="00060537" w:rsidP="0006053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1536</w:t>
            </w:r>
          </w:p>
        </w:tc>
        <w:tc>
          <w:tcPr>
            <w:tcW w:w="566"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2266</w:t>
            </w:r>
          </w:p>
        </w:tc>
        <w:tc>
          <w:tcPr>
            <w:tcW w:w="652"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1887</w:t>
            </w:r>
          </w:p>
        </w:tc>
        <w:tc>
          <w:tcPr>
            <w:tcW w:w="441"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3294</w:t>
            </w:r>
          </w:p>
        </w:tc>
        <w:tc>
          <w:tcPr>
            <w:tcW w:w="456"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2678</w:t>
            </w:r>
          </w:p>
        </w:tc>
        <w:tc>
          <w:tcPr>
            <w:tcW w:w="484"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2958</w:t>
            </w:r>
          </w:p>
        </w:tc>
        <w:tc>
          <w:tcPr>
            <w:tcW w:w="481"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2696</w:t>
            </w:r>
          </w:p>
        </w:tc>
        <w:tc>
          <w:tcPr>
            <w:tcW w:w="493" w:type="pct"/>
            <w:tcBorders>
              <w:top w:val="single" w:sz="4" w:space="0" w:color="auto"/>
              <w:bottom w:val="single" w:sz="4" w:space="0" w:color="auto"/>
            </w:tcBorders>
            <w:shd w:val="clear" w:color="auto" w:fill="auto"/>
            <w:noWrap/>
            <w:vAlign w:val="bottom"/>
          </w:tcPr>
          <w:p w:rsidR="00060537" w:rsidRDefault="00060537" w:rsidP="00060537">
            <w:pPr>
              <w:pStyle w:val="NoSpacing"/>
              <w:jc w:val="center"/>
            </w:pPr>
            <w:r>
              <w:t>2474</w:t>
            </w:r>
          </w:p>
        </w:tc>
      </w:tr>
    </w:tbl>
    <w:p w:rsidR="00060537" w:rsidRDefault="00060537" w:rsidP="00DD4C01">
      <w:pPr>
        <w:spacing w:after="0"/>
        <w:rPr>
          <w:rFonts w:ascii="Arial" w:eastAsia="Times New Roman" w:hAnsi="Arial" w:cs="Arial"/>
          <w:color w:val="000000"/>
          <w:sz w:val="18"/>
          <w:szCs w:val="18"/>
          <w:lang w:eastAsia="en-GB"/>
        </w:rPr>
      </w:pPr>
    </w:p>
    <w:p w:rsidR="00FC18BE" w:rsidRPr="00FC18BE" w:rsidRDefault="00FC18BE" w:rsidP="00DD4C01">
      <w:pPr>
        <w:spacing w:after="0"/>
        <w:rPr>
          <w:rFonts w:ascii="Arial" w:eastAsia="Times New Roman" w:hAnsi="Arial" w:cs="Arial"/>
          <w:color w:val="000000"/>
          <w:sz w:val="20"/>
          <w:szCs w:val="20"/>
          <w:lang w:eastAsia="en-GB"/>
        </w:rPr>
      </w:pPr>
      <w:r>
        <w:rPr>
          <w:noProof/>
          <w:lang w:val="en-US"/>
        </w:rPr>
        <w:drawing>
          <wp:inline distT="0" distB="0" distL="0" distR="0" wp14:anchorId="011E5A6E" wp14:editId="011E5A6F">
            <wp:extent cx="4572000" cy="2743200"/>
            <wp:effectExtent l="0" t="0" r="19050" b="190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C18BE" w:rsidRPr="00FC18BE" w:rsidRDefault="00FC18BE" w:rsidP="00DD4C01">
      <w:pPr>
        <w:spacing w:after="0"/>
        <w:rPr>
          <w:rFonts w:ascii="Arial" w:eastAsia="Times New Roman" w:hAnsi="Arial" w:cs="Arial"/>
          <w:color w:val="000000"/>
          <w:sz w:val="20"/>
          <w:szCs w:val="20"/>
          <w:lang w:eastAsia="en-GB"/>
        </w:rPr>
      </w:pPr>
      <w:r>
        <w:rPr>
          <w:noProof/>
          <w:lang w:val="en-US"/>
        </w:rPr>
        <w:drawing>
          <wp:inline distT="0" distB="0" distL="0" distR="0" wp14:anchorId="011E5A70" wp14:editId="011E5A71">
            <wp:extent cx="4572000" cy="2743200"/>
            <wp:effectExtent l="0" t="0" r="19050"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C18BE" w:rsidRPr="00FC18BE" w:rsidRDefault="00FC18BE" w:rsidP="00DD4C01">
      <w:pPr>
        <w:spacing w:after="0"/>
        <w:rPr>
          <w:rFonts w:ascii="Arial" w:eastAsia="Times New Roman" w:hAnsi="Arial" w:cs="Arial"/>
          <w:color w:val="000000"/>
          <w:sz w:val="20"/>
          <w:szCs w:val="20"/>
          <w:lang w:eastAsia="en-GB"/>
        </w:rPr>
      </w:pPr>
    </w:p>
    <w:p w:rsidR="00FC18BE" w:rsidRPr="00FC18BE" w:rsidRDefault="00FC18BE" w:rsidP="00DD4C01">
      <w:pPr>
        <w:spacing w:after="0"/>
        <w:rPr>
          <w:rFonts w:ascii="Arial" w:eastAsia="Times New Roman" w:hAnsi="Arial" w:cs="Arial"/>
          <w:color w:val="000000"/>
          <w:sz w:val="20"/>
          <w:szCs w:val="20"/>
          <w:lang w:eastAsia="en-GB"/>
        </w:rPr>
      </w:pPr>
    </w:p>
    <w:p w:rsidR="00FC18BE" w:rsidRDefault="00FC18BE" w:rsidP="00DD4C01">
      <w:pPr>
        <w:spacing w:after="0"/>
        <w:rPr>
          <w:rFonts w:ascii="Arial" w:eastAsia="Times New Roman" w:hAnsi="Arial" w:cs="Arial"/>
          <w:color w:val="000000"/>
          <w:sz w:val="18"/>
          <w:szCs w:val="18"/>
          <w:lang w:eastAsia="en-GB"/>
        </w:rPr>
      </w:pPr>
    </w:p>
    <w:p w:rsidR="00D74E22" w:rsidRDefault="00D74E22" w:rsidP="00DD4C01">
      <w:pPr>
        <w:spacing w:after="0"/>
        <w:rPr>
          <w:rFonts w:ascii="Arial" w:eastAsia="Times New Roman" w:hAnsi="Arial" w:cs="Arial"/>
          <w:color w:val="000000"/>
          <w:sz w:val="18"/>
          <w:szCs w:val="18"/>
          <w:lang w:eastAsia="en-GB"/>
        </w:rPr>
      </w:pPr>
    </w:p>
    <w:p w:rsidR="00FC18BE" w:rsidRDefault="00FC18BE">
      <w:pPr>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br w:type="page"/>
      </w:r>
    </w:p>
    <w:p w:rsidR="00D74E22" w:rsidRPr="00060537" w:rsidRDefault="00FC18BE" w:rsidP="00D74E22">
      <w:pPr>
        <w:spacing w:after="0"/>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lastRenderedPageBreak/>
        <w:t xml:space="preserve">Soybean </w:t>
      </w:r>
      <w:r w:rsidR="00D74E22" w:rsidRPr="00060537">
        <w:rPr>
          <w:rFonts w:ascii="Arial" w:eastAsia="Times New Roman" w:hAnsi="Arial" w:cs="Arial"/>
          <w:b/>
          <w:i/>
          <w:color w:val="000000"/>
          <w:sz w:val="20"/>
          <w:szCs w:val="20"/>
          <w:lang w:eastAsia="en-GB"/>
        </w:rPr>
        <w:t>input trial</w:t>
      </w:r>
    </w:p>
    <w:p w:rsidR="00D74E22" w:rsidRPr="00060537" w:rsidRDefault="00D74E22" w:rsidP="00D74E22">
      <w:pPr>
        <w:spacing w:after="0"/>
        <w:rPr>
          <w:rFonts w:ascii="Arial" w:eastAsia="Times New Roman" w:hAnsi="Arial" w:cs="Arial"/>
          <w:color w:val="000000"/>
          <w:sz w:val="20"/>
          <w:szCs w:val="20"/>
          <w:lang w:eastAsia="en-GB"/>
        </w:rPr>
      </w:pP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00FC18BE">
        <w:rPr>
          <w:rFonts w:ascii="Arial" w:eastAsia="Times New Roman" w:hAnsi="Arial" w:cs="Arial"/>
          <w:color w:val="000000"/>
          <w:sz w:val="20"/>
          <w:szCs w:val="20"/>
          <w:lang w:eastAsia="en-GB"/>
        </w:rPr>
        <w:t>Migori</w:t>
      </w:r>
      <w:proofErr w:type="spellEnd"/>
    </w:p>
    <w:p w:rsidR="00FC18BE"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GPS: </w:t>
      </w:r>
      <w:r w:rsidR="00FC18BE" w:rsidRPr="00FC18BE">
        <w:rPr>
          <w:rFonts w:ascii="Arial" w:eastAsia="Times New Roman" w:hAnsi="Arial" w:cs="Arial"/>
          <w:color w:val="000000"/>
          <w:sz w:val="20"/>
          <w:szCs w:val="20"/>
          <w:lang w:eastAsia="en-GB"/>
        </w:rPr>
        <w:t>E034˚ 28' 06.2"; S01˚ 01' 24"; Elevation: 1463 m</w:t>
      </w: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Planting date: </w:t>
      </w:r>
      <w:r w:rsidR="00FC18BE">
        <w:rPr>
          <w:rFonts w:ascii="Arial" w:eastAsia="Times New Roman" w:hAnsi="Arial" w:cs="Arial"/>
          <w:color w:val="000000"/>
          <w:sz w:val="20"/>
          <w:szCs w:val="20"/>
          <w:lang w:eastAsia="en-GB"/>
        </w:rPr>
        <w:t>2-4-2011</w:t>
      </w: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Harvest date: </w:t>
      </w:r>
      <w:r w:rsidR="00FC18BE">
        <w:rPr>
          <w:rFonts w:ascii="Arial" w:eastAsia="Times New Roman" w:hAnsi="Arial" w:cs="Arial"/>
          <w:color w:val="000000"/>
          <w:sz w:val="20"/>
          <w:szCs w:val="20"/>
          <w:lang w:eastAsia="en-GB"/>
        </w:rPr>
        <w:t>28-7-2011</w:t>
      </w:r>
    </w:p>
    <w:p w:rsidR="00D74E22" w:rsidRDefault="00D74E22" w:rsidP="00D74E22">
      <w:pPr>
        <w:spacing w:after="0"/>
        <w:rPr>
          <w:rFonts w:ascii="Arial" w:eastAsia="Times New Roman" w:hAnsi="Arial" w:cs="Arial"/>
          <w:color w:val="000000"/>
          <w:sz w:val="20"/>
          <w:szCs w:val="20"/>
          <w:lang w:eastAsia="en-GB"/>
        </w:rPr>
      </w:pPr>
    </w:p>
    <w:p w:rsidR="00CF361F" w:rsidRPr="00CF361F" w:rsidRDefault="00CF361F" w:rsidP="00CF361F">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Variety: </w:t>
      </w:r>
      <w:r w:rsidRPr="00CF361F">
        <w:rPr>
          <w:rFonts w:ascii="Arial" w:eastAsia="Times New Roman" w:hAnsi="Arial" w:cs="Arial"/>
          <w:color w:val="000000"/>
          <w:sz w:val="20"/>
          <w:szCs w:val="20"/>
          <w:lang w:eastAsia="en-GB"/>
        </w:rPr>
        <w:t>TGx1740-2F</w:t>
      </w:r>
    </w:p>
    <w:p w:rsidR="00CF361F" w:rsidRPr="00060537" w:rsidRDefault="00CF361F" w:rsidP="00D74E22">
      <w:pPr>
        <w:spacing w:after="0"/>
        <w:rPr>
          <w:rFonts w:ascii="Arial" w:eastAsia="Times New Roman" w:hAnsi="Arial" w:cs="Arial"/>
          <w:color w:val="000000"/>
          <w:sz w:val="20"/>
          <w:szCs w:val="20"/>
          <w:lang w:eastAsia="en-GB"/>
        </w:rPr>
      </w:pPr>
    </w:p>
    <w:p w:rsidR="00F430D0"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Remarks:</w:t>
      </w:r>
      <w:r w:rsidR="008D59B4">
        <w:rPr>
          <w:rFonts w:ascii="Arial" w:eastAsia="Times New Roman" w:hAnsi="Arial" w:cs="Arial"/>
          <w:color w:val="000000"/>
          <w:sz w:val="20"/>
          <w:szCs w:val="20"/>
          <w:lang w:eastAsia="en-GB"/>
        </w:rPr>
        <w:t xml:space="preserve"> </w:t>
      </w:r>
    </w:p>
    <w:p w:rsidR="00D74E22" w:rsidRPr="00060537" w:rsidRDefault="00925427" w:rsidP="00D74E22">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There were no differences in g</w:t>
      </w:r>
      <w:r w:rsidR="008D59B4" w:rsidRPr="00060537">
        <w:rPr>
          <w:rFonts w:ascii="Arial" w:eastAsia="Times New Roman" w:hAnsi="Arial" w:cs="Arial"/>
          <w:color w:val="000000"/>
          <w:sz w:val="20"/>
          <w:szCs w:val="20"/>
          <w:lang w:eastAsia="en-GB"/>
        </w:rPr>
        <w:t xml:space="preserve">ermination </w:t>
      </w:r>
      <w:r>
        <w:rPr>
          <w:rFonts w:ascii="Arial" w:eastAsia="Times New Roman" w:hAnsi="Arial" w:cs="Arial"/>
          <w:color w:val="000000"/>
          <w:sz w:val="20"/>
          <w:szCs w:val="20"/>
          <w:lang w:eastAsia="en-GB"/>
        </w:rPr>
        <w:t xml:space="preserve">between the </w:t>
      </w:r>
      <w:r w:rsidR="008D59B4" w:rsidRPr="00060537">
        <w:rPr>
          <w:rFonts w:ascii="Arial" w:eastAsia="Times New Roman" w:hAnsi="Arial" w:cs="Arial"/>
          <w:color w:val="000000"/>
          <w:sz w:val="20"/>
          <w:szCs w:val="20"/>
          <w:lang w:eastAsia="en-GB"/>
        </w:rPr>
        <w:t xml:space="preserve">treatments </w:t>
      </w:r>
      <w:r>
        <w:rPr>
          <w:rFonts w:ascii="Arial" w:eastAsia="Times New Roman" w:hAnsi="Arial" w:cs="Arial"/>
          <w:color w:val="000000"/>
          <w:sz w:val="20"/>
          <w:szCs w:val="20"/>
          <w:lang w:eastAsia="en-GB"/>
        </w:rPr>
        <w:t xml:space="preserve">(all </w:t>
      </w:r>
      <w:r w:rsidR="00727363">
        <w:rPr>
          <w:rFonts w:ascii="Arial" w:eastAsia="Times New Roman" w:hAnsi="Arial" w:cs="Arial"/>
          <w:color w:val="000000"/>
          <w:sz w:val="20"/>
          <w:szCs w:val="20"/>
          <w:lang w:eastAsia="en-GB"/>
        </w:rPr>
        <w:t xml:space="preserve">indicated to be </w:t>
      </w:r>
      <w:r w:rsidR="008D59B4" w:rsidRPr="00060537">
        <w:rPr>
          <w:rFonts w:ascii="Arial" w:eastAsia="Times New Roman" w:hAnsi="Arial" w:cs="Arial"/>
          <w:color w:val="000000"/>
          <w:sz w:val="20"/>
          <w:szCs w:val="20"/>
          <w:lang w:eastAsia="en-GB"/>
        </w:rPr>
        <w:t>100%</w:t>
      </w:r>
      <w:r>
        <w:rPr>
          <w:rFonts w:ascii="Arial" w:eastAsia="Times New Roman" w:hAnsi="Arial" w:cs="Arial"/>
          <w:color w:val="000000"/>
          <w:sz w:val="20"/>
          <w:szCs w:val="20"/>
          <w:lang w:eastAsia="en-GB"/>
        </w:rPr>
        <w:t>)</w:t>
      </w:r>
      <w:r w:rsidR="00727363">
        <w:rPr>
          <w:rFonts w:ascii="Arial" w:eastAsia="Times New Roman" w:hAnsi="Arial" w:cs="Arial"/>
          <w:color w:val="000000"/>
          <w:sz w:val="20"/>
          <w:szCs w:val="20"/>
          <w:lang w:eastAsia="en-GB"/>
        </w:rPr>
        <w:t xml:space="preserve">. </w:t>
      </w:r>
    </w:p>
    <w:p w:rsidR="00D74E22" w:rsidRDefault="00925427" w:rsidP="00DD4C01">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Yields</w:t>
      </w:r>
      <w:r w:rsidR="00DD4513">
        <w:rPr>
          <w:rFonts w:ascii="Arial" w:eastAsia="Times New Roman" w:hAnsi="Arial" w:cs="Arial"/>
          <w:color w:val="000000"/>
          <w:sz w:val="20"/>
          <w:szCs w:val="20"/>
          <w:lang w:eastAsia="en-GB"/>
        </w:rPr>
        <w:t xml:space="preserve"> are</w:t>
      </w:r>
      <w:r>
        <w:rPr>
          <w:rFonts w:ascii="Arial" w:eastAsia="Times New Roman" w:hAnsi="Arial" w:cs="Arial"/>
          <w:color w:val="000000"/>
          <w:sz w:val="20"/>
          <w:szCs w:val="20"/>
          <w:lang w:eastAsia="en-GB"/>
        </w:rPr>
        <w:t xml:space="preserve"> relatively low. Inoculation </w:t>
      </w:r>
      <w:r w:rsidR="00351216">
        <w:rPr>
          <w:rFonts w:ascii="Arial" w:eastAsia="Times New Roman" w:hAnsi="Arial" w:cs="Arial"/>
          <w:color w:val="000000"/>
          <w:sz w:val="20"/>
          <w:szCs w:val="20"/>
          <w:lang w:eastAsia="en-GB"/>
        </w:rPr>
        <w:t xml:space="preserve">had </w:t>
      </w:r>
      <w:r>
        <w:rPr>
          <w:rFonts w:ascii="Arial" w:eastAsia="Times New Roman" w:hAnsi="Arial" w:cs="Arial"/>
          <w:color w:val="000000"/>
          <w:sz w:val="20"/>
          <w:szCs w:val="20"/>
          <w:lang w:eastAsia="en-GB"/>
        </w:rPr>
        <w:t xml:space="preserve">no effect, neither in combination with lime. Only </w:t>
      </w:r>
      <w:r w:rsidR="00351216">
        <w:rPr>
          <w:rFonts w:ascii="Arial" w:eastAsia="Times New Roman" w:hAnsi="Arial" w:cs="Arial"/>
          <w:color w:val="000000"/>
          <w:sz w:val="20"/>
          <w:szCs w:val="20"/>
          <w:lang w:eastAsia="en-GB"/>
        </w:rPr>
        <w:t xml:space="preserve">in the </w:t>
      </w:r>
      <w:r>
        <w:rPr>
          <w:rFonts w:ascii="Arial" w:eastAsia="Times New Roman" w:hAnsi="Arial" w:cs="Arial"/>
          <w:color w:val="000000"/>
          <w:sz w:val="20"/>
          <w:szCs w:val="20"/>
          <w:lang w:eastAsia="en-GB"/>
        </w:rPr>
        <w:t>treatment with TSP</w:t>
      </w:r>
      <w:r w:rsidR="00351216">
        <w:rPr>
          <w:rFonts w:ascii="Arial" w:eastAsia="Times New Roman" w:hAnsi="Arial" w:cs="Arial"/>
          <w:color w:val="000000"/>
          <w:sz w:val="20"/>
          <w:szCs w:val="20"/>
          <w:lang w:eastAsia="en-GB"/>
        </w:rPr>
        <w:t>,</w:t>
      </w:r>
      <w:r>
        <w:rPr>
          <w:rFonts w:ascii="Arial" w:eastAsia="Times New Roman" w:hAnsi="Arial" w:cs="Arial"/>
          <w:color w:val="000000"/>
          <w:sz w:val="20"/>
          <w:szCs w:val="20"/>
          <w:lang w:eastAsia="en-GB"/>
        </w:rPr>
        <w:t xml:space="preserve"> grain and </w:t>
      </w:r>
      <w:proofErr w:type="spellStart"/>
      <w:r>
        <w:rPr>
          <w:rFonts w:ascii="Arial" w:eastAsia="Times New Roman" w:hAnsi="Arial" w:cs="Arial"/>
          <w:color w:val="000000"/>
          <w:sz w:val="20"/>
          <w:szCs w:val="20"/>
          <w:lang w:eastAsia="en-GB"/>
        </w:rPr>
        <w:t>stover</w:t>
      </w:r>
      <w:proofErr w:type="spellEnd"/>
      <w:r>
        <w:rPr>
          <w:rFonts w:ascii="Arial" w:eastAsia="Times New Roman" w:hAnsi="Arial" w:cs="Arial"/>
          <w:color w:val="000000"/>
          <w:sz w:val="20"/>
          <w:szCs w:val="20"/>
          <w:lang w:eastAsia="en-GB"/>
        </w:rPr>
        <w:t xml:space="preserve"> yields increased with inoculation and lim</w:t>
      </w:r>
      <w:r w:rsidR="00302653">
        <w:rPr>
          <w:rFonts w:ascii="Arial" w:eastAsia="Times New Roman" w:hAnsi="Arial" w:cs="Arial"/>
          <w:color w:val="000000"/>
          <w:sz w:val="20"/>
          <w:szCs w:val="20"/>
          <w:lang w:eastAsia="en-GB"/>
        </w:rPr>
        <w:t xml:space="preserve">e. Generally, fertilizer inputs only slightly increased grain yields (largest effect from DAP, P+K and </w:t>
      </w:r>
      <w:proofErr w:type="spellStart"/>
      <w:r w:rsidR="00351216">
        <w:rPr>
          <w:rFonts w:ascii="Arial" w:eastAsia="Times New Roman" w:hAnsi="Arial" w:cs="Arial"/>
          <w:color w:val="000000"/>
          <w:sz w:val="20"/>
          <w:szCs w:val="20"/>
          <w:lang w:eastAsia="en-GB"/>
        </w:rPr>
        <w:t>Sympal</w:t>
      </w:r>
      <w:proofErr w:type="spellEnd"/>
      <w:r w:rsidR="00351216">
        <w:rPr>
          <w:rFonts w:ascii="Arial" w:eastAsia="Times New Roman" w:hAnsi="Arial" w:cs="Arial"/>
          <w:color w:val="000000"/>
          <w:sz w:val="20"/>
          <w:szCs w:val="20"/>
          <w:lang w:eastAsia="en-GB"/>
        </w:rPr>
        <w:t xml:space="preserve">). The increase in </w:t>
      </w:r>
      <w:proofErr w:type="spellStart"/>
      <w:r w:rsidR="00351216">
        <w:rPr>
          <w:rFonts w:ascii="Arial" w:eastAsia="Times New Roman" w:hAnsi="Arial" w:cs="Arial"/>
          <w:color w:val="000000"/>
          <w:sz w:val="20"/>
          <w:szCs w:val="20"/>
          <w:lang w:eastAsia="en-GB"/>
        </w:rPr>
        <w:t>stover</w:t>
      </w:r>
      <w:proofErr w:type="spellEnd"/>
      <w:r w:rsidR="00302653">
        <w:rPr>
          <w:rFonts w:ascii="Arial" w:eastAsia="Times New Roman" w:hAnsi="Arial" w:cs="Arial"/>
          <w:color w:val="000000"/>
          <w:sz w:val="20"/>
          <w:szCs w:val="20"/>
          <w:lang w:eastAsia="en-GB"/>
        </w:rPr>
        <w:t xml:space="preserve"> yields with fertilizer is much more obvious, except for the treatments with rock P.</w:t>
      </w:r>
      <w:r w:rsidR="00DD4513">
        <w:rPr>
          <w:rFonts w:ascii="Arial" w:eastAsia="Times New Roman" w:hAnsi="Arial" w:cs="Arial"/>
          <w:color w:val="000000"/>
          <w:sz w:val="20"/>
          <w:szCs w:val="20"/>
          <w:lang w:eastAsia="en-GB"/>
        </w:rPr>
        <w:t xml:space="preserve"> Treatment effects appear to be overridden by other yield limiting factor(s) in this trial.</w:t>
      </w:r>
    </w:p>
    <w:p w:rsidR="00925427" w:rsidRDefault="00925427" w:rsidP="00DD4C01">
      <w:pPr>
        <w:spacing w:after="0"/>
        <w:rPr>
          <w:rFonts w:ascii="Arial" w:eastAsia="Times New Roman" w:hAnsi="Arial" w:cs="Arial"/>
          <w:color w:val="000000"/>
          <w:sz w:val="20"/>
          <w:szCs w:val="20"/>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FC18BE" w:rsidRPr="00FB1BD8" w:rsidRDefault="00FC18BE" w:rsidP="00DD4C01">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Grain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D74E22" w:rsidRPr="00DD4C01" w:rsidTr="00676B47">
        <w:trPr>
          <w:trHeight w:val="300"/>
        </w:trPr>
        <w:tc>
          <w:tcPr>
            <w:tcW w:w="971" w:type="pct"/>
            <w:gridSpan w:val="2"/>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A</w:t>
            </w:r>
            <w:r w:rsidRPr="00DD4C01">
              <w:rPr>
                <w:lang w:eastAsia="en-GB"/>
              </w:rPr>
              <w:t>verage</w:t>
            </w:r>
          </w:p>
        </w:tc>
      </w:tr>
      <w:tr w:rsidR="00FC18BE" w:rsidRPr="00DD4C01" w:rsidTr="00676B47">
        <w:trPr>
          <w:trHeight w:val="300"/>
        </w:trPr>
        <w:tc>
          <w:tcPr>
            <w:tcW w:w="476" w:type="pct"/>
            <w:vMerge w:val="restart"/>
            <w:tcBorders>
              <w:top w:val="single" w:sz="4" w:space="0" w:color="auto"/>
            </w:tcBorders>
            <w:shd w:val="clear" w:color="auto" w:fill="auto"/>
            <w:vAlign w:val="bottom"/>
            <w:hideMark/>
          </w:tcPr>
          <w:p w:rsidR="00FC18BE" w:rsidRPr="00DD4C01" w:rsidRDefault="00FC18BE" w:rsidP="00676B4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FC18BE" w:rsidRPr="00DD4C01" w:rsidRDefault="00FC18BE"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FC18BE" w:rsidRDefault="00FC18BE" w:rsidP="00FC18BE">
            <w:pPr>
              <w:pStyle w:val="NoSpacing"/>
              <w:jc w:val="center"/>
            </w:pPr>
            <w:r>
              <w:t>624</w:t>
            </w:r>
          </w:p>
        </w:tc>
        <w:tc>
          <w:tcPr>
            <w:tcW w:w="566" w:type="pct"/>
            <w:tcBorders>
              <w:top w:val="single" w:sz="4" w:space="0" w:color="auto"/>
            </w:tcBorders>
            <w:shd w:val="clear" w:color="auto" w:fill="auto"/>
            <w:noWrap/>
            <w:vAlign w:val="bottom"/>
          </w:tcPr>
          <w:p w:rsidR="00FC18BE" w:rsidRDefault="00FC18BE" w:rsidP="00FC18BE">
            <w:pPr>
              <w:pStyle w:val="NoSpacing"/>
              <w:jc w:val="center"/>
            </w:pPr>
            <w:r>
              <w:t>552</w:t>
            </w:r>
          </w:p>
        </w:tc>
        <w:tc>
          <w:tcPr>
            <w:tcW w:w="652" w:type="pct"/>
            <w:tcBorders>
              <w:top w:val="single" w:sz="4" w:space="0" w:color="auto"/>
            </w:tcBorders>
            <w:shd w:val="clear" w:color="auto" w:fill="auto"/>
            <w:noWrap/>
            <w:vAlign w:val="bottom"/>
          </w:tcPr>
          <w:p w:rsidR="00FC18BE" w:rsidRDefault="00FC18BE" w:rsidP="00FC18BE">
            <w:pPr>
              <w:pStyle w:val="NoSpacing"/>
              <w:jc w:val="center"/>
            </w:pPr>
            <w:r>
              <w:t>586</w:t>
            </w:r>
          </w:p>
        </w:tc>
        <w:tc>
          <w:tcPr>
            <w:tcW w:w="441" w:type="pct"/>
            <w:tcBorders>
              <w:top w:val="single" w:sz="4" w:space="0" w:color="auto"/>
            </w:tcBorders>
            <w:shd w:val="clear" w:color="auto" w:fill="auto"/>
            <w:noWrap/>
            <w:vAlign w:val="bottom"/>
          </w:tcPr>
          <w:p w:rsidR="00FC18BE" w:rsidRDefault="00FC18BE" w:rsidP="00FC18BE">
            <w:pPr>
              <w:pStyle w:val="NoSpacing"/>
              <w:jc w:val="center"/>
            </w:pPr>
            <w:r>
              <w:t>788</w:t>
            </w:r>
          </w:p>
        </w:tc>
        <w:tc>
          <w:tcPr>
            <w:tcW w:w="456" w:type="pct"/>
            <w:tcBorders>
              <w:top w:val="single" w:sz="4" w:space="0" w:color="auto"/>
            </w:tcBorders>
            <w:shd w:val="clear" w:color="auto" w:fill="auto"/>
            <w:noWrap/>
            <w:vAlign w:val="bottom"/>
          </w:tcPr>
          <w:p w:rsidR="00FC18BE" w:rsidRDefault="00FC18BE" w:rsidP="00FC18BE">
            <w:pPr>
              <w:pStyle w:val="NoSpacing"/>
              <w:jc w:val="center"/>
            </w:pPr>
            <w:r>
              <w:t>588</w:t>
            </w:r>
          </w:p>
        </w:tc>
        <w:tc>
          <w:tcPr>
            <w:tcW w:w="484" w:type="pct"/>
            <w:tcBorders>
              <w:top w:val="single" w:sz="4" w:space="0" w:color="auto"/>
            </w:tcBorders>
            <w:shd w:val="clear" w:color="auto" w:fill="auto"/>
            <w:noWrap/>
            <w:vAlign w:val="bottom"/>
          </w:tcPr>
          <w:p w:rsidR="00FC18BE" w:rsidRDefault="00FC18BE" w:rsidP="00FC18BE">
            <w:pPr>
              <w:pStyle w:val="NoSpacing"/>
              <w:jc w:val="center"/>
            </w:pPr>
            <w:r>
              <w:t>957</w:t>
            </w:r>
          </w:p>
        </w:tc>
        <w:tc>
          <w:tcPr>
            <w:tcW w:w="481" w:type="pct"/>
            <w:tcBorders>
              <w:top w:val="single" w:sz="4" w:space="0" w:color="auto"/>
            </w:tcBorders>
            <w:shd w:val="clear" w:color="auto" w:fill="auto"/>
            <w:noWrap/>
            <w:vAlign w:val="bottom"/>
          </w:tcPr>
          <w:p w:rsidR="00FC18BE" w:rsidRDefault="00FC18BE" w:rsidP="00FC18BE">
            <w:pPr>
              <w:pStyle w:val="NoSpacing"/>
              <w:jc w:val="center"/>
            </w:pPr>
            <w:r>
              <w:t>895</w:t>
            </w:r>
          </w:p>
        </w:tc>
        <w:tc>
          <w:tcPr>
            <w:tcW w:w="493" w:type="pct"/>
            <w:tcBorders>
              <w:top w:val="single" w:sz="4" w:space="0" w:color="auto"/>
            </w:tcBorders>
            <w:shd w:val="clear" w:color="auto" w:fill="auto"/>
            <w:noWrap/>
            <w:vAlign w:val="bottom"/>
          </w:tcPr>
          <w:p w:rsidR="00FC18BE" w:rsidRDefault="00FC18BE" w:rsidP="00FC18BE">
            <w:pPr>
              <w:pStyle w:val="NoSpacing"/>
              <w:jc w:val="center"/>
            </w:pPr>
            <w:r>
              <w:t>713</w:t>
            </w:r>
          </w:p>
        </w:tc>
      </w:tr>
      <w:tr w:rsidR="00FC18BE" w:rsidRPr="00DD4C01" w:rsidTr="00676B47">
        <w:trPr>
          <w:trHeight w:val="300"/>
        </w:trPr>
        <w:tc>
          <w:tcPr>
            <w:tcW w:w="476" w:type="pct"/>
            <w:vMerge/>
            <w:vAlign w:val="center"/>
            <w:hideMark/>
          </w:tcPr>
          <w:p w:rsidR="00FC18BE" w:rsidRPr="00DD4C01" w:rsidRDefault="00FC18BE" w:rsidP="00676B47">
            <w:pPr>
              <w:pStyle w:val="NoSpacing"/>
              <w:rPr>
                <w:lang w:eastAsia="en-GB"/>
              </w:rPr>
            </w:pPr>
          </w:p>
        </w:tc>
        <w:tc>
          <w:tcPr>
            <w:tcW w:w="495" w:type="pct"/>
            <w:shd w:val="clear" w:color="auto" w:fill="auto"/>
            <w:noWrap/>
            <w:vAlign w:val="bottom"/>
            <w:hideMark/>
          </w:tcPr>
          <w:p w:rsidR="00FC18BE" w:rsidRPr="00DD4C01" w:rsidRDefault="00FC18BE"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FC18BE" w:rsidRDefault="00FC18BE" w:rsidP="00FC18BE">
            <w:pPr>
              <w:pStyle w:val="NoSpacing"/>
              <w:jc w:val="center"/>
            </w:pPr>
            <w:r>
              <w:t>620</w:t>
            </w:r>
          </w:p>
        </w:tc>
        <w:tc>
          <w:tcPr>
            <w:tcW w:w="566" w:type="pct"/>
            <w:shd w:val="clear" w:color="auto" w:fill="auto"/>
            <w:noWrap/>
            <w:vAlign w:val="bottom"/>
          </w:tcPr>
          <w:p w:rsidR="00FC18BE" w:rsidRDefault="00FC18BE" w:rsidP="00FC18BE">
            <w:pPr>
              <w:pStyle w:val="NoSpacing"/>
              <w:jc w:val="center"/>
            </w:pPr>
            <w:r>
              <w:t>607</w:t>
            </w:r>
          </w:p>
        </w:tc>
        <w:tc>
          <w:tcPr>
            <w:tcW w:w="652" w:type="pct"/>
            <w:shd w:val="clear" w:color="auto" w:fill="auto"/>
            <w:noWrap/>
            <w:vAlign w:val="bottom"/>
          </w:tcPr>
          <w:p w:rsidR="00FC18BE" w:rsidRDefault="00FC18BE" w:rsidP="00FC18BE">
            <w:pPr>
              <w:pStyle w:val="NoSpacing"/>
              <w:jc w:val="center"/>
            </w:pPr>
            <w:r>
              <w:t>535</w:t>
            </w:r>
          </w:p>
        </w:tc>
        <w:tc>
          <w:tcPr>
            <w:tcW w:w="441" w:type="pct"/>
            <w:shd w:val="clear" w:color="auto" w:fill="auto"/>
            <w:noWrap/>
            <w:vAlign w:val="bottom"/>
          </w:tcPr>
          <w:p w:rsidR="00FC18BE" w:rsidRDefault="00FC18BE" w:rsidP="00FC18BE">
            <w:pPr>
              <w:pStyle w:val="NoSpacing"/>
              <w:jc w:val="center"/>
            </w:pPr>
            <w:r>
              <w:t>818</w:t>
            </w:r>
          </w:p>
        </w:tc>
        <w:tc>
          <w:tcPr>
            <w:tcW w:w="456" w:type="pct"/>
            <w:shd w:val="clear" w:color="auto" w:fill="auto"/>
            <w:noWrap/>
            <w:vAlign w:val="bottom"/>
          </w:tcPr>
          <w:p w:rsidR="00FC18BE" w:rsidRDefault="00FC18BE" w:rsidP="00FC18BE">
            <w:pPr>
              <w:pStyle w:val="NoSpacing"/>
              <w:jc w:val="center"/>
            </w:pPr>
            <w:r>
              <w:t>729</w:t>
            </w:r>
          </w:p>
        </w:tc>
        <w:tc>
          <w:tcPr>
            <w:tcW w:w="484" w:type="pct"/>
            <w:shd w:val="clear" w:color="auto" w:fill="auto"/>
            <w:noWrap/>
            <w:vAlign w:val="bottom"/>
          </w:tcPr>
          <w:p w:rsidR="00FC18BE" w:rsidRDefault="00FC18BE" w:rsidP="00FC18BE">
            <w:pPr>
              <w:pStyle w:val="NoSpacing"/>
              <w:jc w:val="center"/>
            </w:pPr>
            <w:r>
              <w:t>780</w:t>
            </w:r>
          </w:p>
        </w:tc>
        <w:tc>
          <w:tcPr>
            <w:tcW w:w="481" w:type="pct"/>
            <w:shd w:val="clear" w:color="auto" w:fill="auto"/>
            <w:noWrap/>
            <w:vAlign w:val="bottom"/>
          </w:tcPr>
          <w:p w:rsidR="00FC18BE" w:rsidRDefault="00FC18BE" w:rsidP="00FC18BE">
            <w:pPr>
              <w:pStyle w:val="NoSpacing"/>
              <w:jc w:val="center"/>
            </w:pPr>
            <w:r>
              <w:t>594</w:t>
            </w:r>
          </w:p>
        </w:tc>
        <w:tc>
          <w:tcPr>
            <w:tcW w:w="493" w:type="pct"/>
            <w:shd w:val="clear" w:color="auto" w:fill="auto"/>
            <w:noWrap/>
            <w:vAlign w:val="bottom"/>
          </w:tcPr>
          <w:p w:rsidR="00FC18BE" w:rsidRDefault="00FC18BE" w:rsidP="00FC18BE">
            <w:pPr>
              <w:pStyle w:val="NoSpacing"/>
              <w:jc w:val="center"/>
            </w:pPr>
            <w:r>
              <w:t>669</w:t>
            </w:r>
          </w:p>
        </w:tc>
      </w:tr>
      <w:tr w:rsidR="00FC18BE" w:rsidRPr="00DD4C01" w:rsidTr="00676B47">
        <w:trPr>
          <w:trHeight w:val="300"/>
        </w:trPr>
        <w:tc>
          <w:tcPr>
            <w:tcW w:w="476" w:type="pct"/>
            <w:vMerge w:val="restart"/>
            <w:shd w:val="clear" w:color="auto" w:fill="auto"/>
            <w:vAlign w:val="bottom"/>
            <w:hideMark/>
          </w:tcPr>
          <w:p w:rsidR="00FC18BE" w:rsidRPr="00DD4C01" w:rsidRDefault="00FC18BE" w:rsidP="00676B47">
            <w:pPr>
              <w:pStyle w:val="NoSpacing"/>
              <w:rPr>
                <w:lang w:eastAsia="en-GB"/>
              </w:rPr>
            </w:pPr>
            <w:r w:rsidRPr="00DD4C01">
              <w:rPr>
                <w:lang w:eastAsia="en-GB"/>
              </w:rPr>
              <w:t>With lime</w:t>
            </w:r>
          </w:p>
        </w:tc>
        <w:tc>
          <w:tcPr>
            <w:tcW w:w="495" w:type="pct"/>
            <w:shd w:val="clear" w:color="auto" w:fill="auto"/>
            <w:noWrap/>
            <w:vAlign w:val="bottom"/>
            <w:hideMark/>
          </w:tcPr>
          <w:p w:rsidR="00FC18BE" w:rsidRPr="00DD4C01" w:rsidRDefault="00FC18BE"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FC18BE" w:rsidRDefault="00FC18BE" w:rsidP="00FC18BE">
            <w:pPr>
              <w:pStyle w:val="NoSpacing"/>
              <w:jc w:val="center"/>
            </w:pPr>
            <w:r>
              <w:t>596</w:t>
            </w:r>
          </w:p>
        </w:tc>
        <w:tc>
          <w:tcPr>
            <w:tcW w:w="566" w:type="pct"/>
            <w:shd w:val="clear" w:color="auto" w:fill="auto"/>
            <w:noWrap/>
            <w:vAlign w:val="bottom"/>
          </w:tcPr>
          <w:p w:rsidR="00FC18BE" w:rsidRDefault="00FC18BE" w:rsidP="00FC18BE">
            <w:pPr>
              <w:pStyle w:val="NoSpacing"/>
              <w:jc w:val="center"/>
            </w:pPr>
            <w:r>
              <w:t>949</w:t>
            </w:r>
          </w:p>
        </w:tc>
        <w:tc>
          <w:tcPr>
            <w:tcW w:w="652" w:type="pct"/>
            <w:shd w:val="clear" w:color="auto" w:fill="auto"/>
            <w:noWrap/>
            <w:vAlign w:val="bottom"/>
          </w:tcPr>
          <w:p w:rsidR="00FC18BE" w:rsidRDefault="00FC18BE" w:rsidP="00FC18BE">
            <w:pPr>
              <w:pStyle w:val="NoSpacing"/>
              <w:jc w:val="center"/>
            </w:pPr>
            <w:r>
              <w:t>739</w:t>
            </w:r>
          </w:p>
        </w:tc>
        <w:tc>
          <w:tcPr>
            <w:tcW w:w="441" w:type="pct"/>
            <w:shd w:val="clear" w:color="auto" w:fill="auto"/>
            <w:noWrap/>
            <w:vAlign w:val="bottom"/>
          </w:tcPr>
          <w:p w:rsidR="00FC18BE" w:rsidRDefault="00FC18BE" w:rsidP="00FC18BE">
            <w:pPr>
              <w:pStyle w:val="NoSpacing"/>
              <w:jc w:val="center"/>
            </w:pPr>
            <w:r>
              <w:t>854</w:t>
            </w:r>
          </w:p>
        </w:tc>
        <w:tc>
          <w:tcPr>
            <w:tcW w:w="456" w:type="pct"/>
            <w:shd w:val="clear" w:color="auto" w:fill="auto"/>
            <w:noWrap/>
            <w:vAlign w:val="bottom"/>
          </w:tcPr>
          <w:p w:rsidR="00FC18BE" w:rsidRDefault="00FC18BE" w:rsidP="00FC18BE">
            <w:pPr>
              <w:pStyle w:val="NoSpacing"/>
              <w:jc w:val="center"/>
            </w:pPr>
            <w:r>
              <w:t>751</w:t>
            </w:r>
          </w:p>
        </w:tc>
        <w:tc>
          <w:tcPr>
            <w:tcW w:w="484" w:type="pct"/>
            <w:shd w:val="clear" w:color="auto" w:fill="auto"/>
            <w:noWrap/>
            <w:vAlign w:val="bottom"/>
          </w:tcPr>
          <w:p w:rsidR="00FC18BE" w:rsidRDefault="00FC18BE" w:rsidP="00FC18BE">
            <w:pPr>
              <w:pStyle w:val="NoSpacing"/>
              <w:jc w:val="center"/>
            </w:pPr>
            <w:r>
              <w:t>737</w:t>
            </w:r>
          </w:p>
        </w:tc>
        <w:tc>
          <w:tcPr>
            <w:tcW w:w="481" w:type="pct"/>
            <w:shd w:val="clear" w:color="auto" w:fill="auto"/>
            <w:noWrap/>
            <w:vAlign w:val="bottom"/>
          </w:tcPr>
          <w:p w:rsidR="00FC18BE" w:rsidRDefault="00FC18BE" w:rsidP="00FC18BE">
            <w:pPr>
              <w:pStyle w:val="NoSpacing"/>
              <w:jc w:val="center"/>
            </w:pPr>
            <w:r>
              <w:t>790</w:t>
            </w:r>
          </w:p>
        </w:tc>
        <w:tc>
          <w:tcPr>
            <w:tcW w:w="493" w:type="pct"/>
            <w:shd w:val="clear" w:color="auto" w:fill="auto"/>
            <w:noWrap/>
            <w:vAlign w:val="bottom"/>
          </w:tcPr>
          <w:p w:rsidR="00FC18BE" w:rsidRDefault="00FC18BE" w:rsidP="00FC18BE">
            <w:pPr>
              <w:pStyle w:val="NoSpacing"/>
              <w:jc w:val="center"/>
            </w:pPr>
            <w:r>
              <w:t>774</w:t>
            </w:r>
          </w:p>
        </w:tc>
      </w:tr>
      <w:tr w:rsidR="00FC18BE" w:rsidRPr="00DD4C01" w:rsidTr="00676B47">
        <w:trPr>
          <w:trHeight w:val="300"/>
        </w:trPr>
        <w:tc>
          <w:tcPr>
            <w:tcW w:w="476" w:type="pct"/>
            <w:vMerge/>
            <w:tcBorders>
              <w:bottom w:val="single" w:sz="4" w:space="0" w:color="auto"/>
            </w:tcBorders>
            <w:vAlign w:val="center"/>
            <w:hideMark/>
          </w:tcPr>
          <w:p w:rsidR="00FC18BE" w:rsidRPr="00DD4C01" w:rsidRDefault="00FC18BE" w:rsidP="00676B47">
            <w:pPr>
              <w:pStyle w:val="NoSpacing"/>
              <w:rPr>
                <w:lang w:eastAsia="en-GB"/>
              </w:rPr>
            </w:pPr>
          </w:p>
        </w:tc>
        <w:tc>
          <w:tcPr>
            <w:tcW w:w="495" w:type="pct"/>
            <w:tcBorders>
              <w:bottom w:val="single" w:sz="4" w:space="0" w:color="auto"/>
            </w:tcBorders>
            <w:shd w:val="clear" w:color="auto" w:fill="auto"/>
            <w:noWrap/>
            <w:vAlign w:val="bottom"/>
            <w:hideMark/>
          </w:tcPr>
          <w:p w:rsidR="00FC18BE" w:rsidRPr="00DD4C01" w:rsidRDefault="00FC18BE"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FC18BE" w:rsidRDefault="00FC18BE" w:rsidP="00FC18BE">
            <w:pPr>
              <w:pStyle w:val="NoSpacing"/>
              <w:jc w:val="center"/>
            </w:pPr>
            <w:r>
              <w:t>426</w:t>
            </w:r>
          </w:p>
        </w:tc>
        <w:tc>
          <w:tcPr>
            <w:tcW w:w="566" w:type="pct"/>
            <w:tcBorders>
              <w:bottom w:val="single" w:sz="4" w:space="0" w:color="auto"/>
            </w:tcBorders>
            <w:shd w:val="clear" w:color="auto" w:fill="auto"/>
            <w:noWrap/>
            <w:vAlign w:val="bottom"/>
          </w:tcPr>
          <w:p w:rsidR="00FC18BE" w:rsidRDefault="00FC18BE" w:rsidP="00FC18BE">
            <w:pPr>
              <w:pStyle w:val="NoSpacing"/>
              <w:jc w:val="center"/>
            </w:pPr>
            <w:r>
              <w:t>425</w:t>
            </w:r>
          </w:p>
        </w:tc>
        <w:tc>
          <w:tcPr>
            <w:tcW w:w="652" w:type="pct"/>
            <w:tcBorders>
              <w:bottom w:val="single" w:sz="4" w:space="0" w:color="auto"/>
            </w:tcBorders>
            <w:shd w:val="clear" w:color="auto" w:fill="auto"/>
            <w:noWrap/>
            <w:vAlign w:val="bottom"/>
          </w:tcPr>
          <w:p w:rsidR="00FC18BE" w:rsidRDefault="00FC18BE" w:rsidP="00FC18BE">
            <w:pPr>
              <w:pStyle w:val="NoSpacing"/>
              <w:jc w:val="center"/>
            </w:pPr>
            <w:r>
              <w:t>457</w:t>
            </w:r>
          </w:p>
        </w:tc>
        <w:tc>
          <w:tcPr>
            <w:tcW w:w="441" w:type="pct"/>
            <w:tcBorders>
              <w:bottom w:val="single" w:sz="4" w:space="0" w:color="auto"/>
            </w:tcBorders>
            <w:shd w:val="clear" w:color="auto" w:fill="auto"/>
            <w:noWrap/>
            <w:vAlign w:val="bottom"/>
          </w:tcPr>
          <w:p w:rsidR="00FC18BE" w:rsidRDefault="00FC18BE" w:rsidP="00FC18BE">
            <w:pPr>
              <w:pStyle w:val="NoSpacing"/>
              <w:jc w:val="center"/>
            </w:pPr>
            <w:r>
              <w:t>657</w:t>
            </w:r>
          </w:p>
        </w:tc>
        <w:tc>
          <w:tcPr>
            <w:tcW w:w="456" w:type="pct"/>
            <w:tcBorders>
              <w:bottom w:val="single" w:sz="4" w:space="0" w:color="auto"/>
            </w:tcBorders>
            <w:shd w:val="clear" w:color="auto" w:fill="auto"/>
            <w:noWrap/>
            <w:vAlign w:val="bottom"/>
          </w:tcPr>
          <w:p w:rsidR="00FC18BE" w:rsidRDefault="00FC18BE" w:rsidP="00FC18BE">
            <w:pPr>
              <w:pStyle w:val="NoSpacing"/>
              <w:jc w:val="center"/>
            </w:pPr>
            <w:r>
              <w:t>697</w:t>
            </w:r>
          </w:p>
        </w:tc>
        <w:tc>
          <w:tcPr>
            <w:tcW w:w="484" w:type="pct"/>
            <w:tcBorders>
              <w:bottom w:val="single" w:sz="4" w:space="0" w:color="auto"/>
            </w:tcBorders>
            <w:shd w:val="clear" w:color="auto" w:fill="auto"/>
            <w:noWrap/>
            <w:vAlign w:val="bottom"/>
          </w:tcPr>
          <w:p w:rsidR="00FC18BE" w:rsidRDefault="00FC18BE" w:rsidP="00FC18BE">
            <w:pPr>
              <w:pStyle w:val="NoSpacing"/>
              <w:jc w:val="center"/>
            </w:pPr>
            <w:r>
              <w:t>587</w:t>
            </w:r>
          </w:p>
        </w:tc>
        <w:tc>
          <w:tcPr>
            <w:tcW w:w="481" w:type="pct"/>
            <w:tcBorders>
              <w:bottom w:val="single" w:sz="4" w:space="0" w:color="auto"/>
            </w:tcBorders>
            <w:shd w:val="clear" w:color="auto" w:fill="auto"/>
            <w:noWrap/>
            <w:vAlign w:val="bottom"/>
          </w:tcPr>
          <w:p w:rsidR="00FC18BE" w:rsidRDefault="00FC18BE" w:rsidP="00FC18BE">
            <w:pPr>
              <w:pStyle w:val="NoSpacing"/>
              <w:jc w:val="center"/>
            </w:pPr>
            <w:r>
              <w:t>561</w:t>
            </w:r>
          </w:p>
        </w:tc>
        <w:tc>
          <w:tcPr>
            <w:tcW w:w="493" w:type="pct"/>
            <w:tcBorders>
              <w:bottom w:val="single" w:sz="4" w:space="0" w:color="auto"/>
            </w:tcBorders>
            <w:shd w:val="clear" w:color="auto" w:fill="auto"/>
            <w:noWrap/>
            <w:vAlign w:val="bottom"/>
          </w:tcPr>
          <w:p w:rsidR="00FC18BE" w:rsidRDefault="00FC18BE" w:rsidP="00FC18BE">
            <w:pPr>
              <w:pStyle w:val="NoSpacing"/>
              <w:jc w:val="center"/>
            </w:pPr>
            <w:r>
              <w:t>544</w:t>
            </w:r>
          </w:p>
        </w:tc>
      </w:tr>
      <w:tr w:rsidR="00FC18BE" w:rsidRPr="00DD4C01" w:rsidTr="00676B47">
        <w:trPr>
          <w:trHeight w:val="300"/>
        </w:trPr>
        <w:tc>
          <w:tcPr>
            <w:tcW w:w="476" w:type="pct"/>
            <w:tcBorders>
              <w:top w:val="single" w:sz="4" w:space="0" w:color="auto"/>
              <w:bottom w:val="single" w:sz="4" w:space="0" w:color="auto"/>
            </w:tcBorders>
            <w:shd w:val="clear" w:color="auto" w:fill="auto"/>
            <w:noWrap/>
            <w:vAlign w:val="bottom"/>
            <w:hideMark/>
          </w:tcPr>
          <w:p w:rsidR="00FC18BE" w:rsidRPr="00DD4C01" w:rsidRDefault="00FC18BE" w:rsidP="00676B4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FC18BE" w:rsidRPr="00DD4C01" w:rsidRDefault="00FC18BE" w:rsidP="00676B4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567</w:t>
            </w:r>
          </w:p>
        </w:tc>
        <w:tc>
          <w:tcPr>
            <w:tcW w:w="566"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633</w:t>
            </w:r>
          </w:p>
        </w:tc>
        <w:tc>
          <w:tcPr>
            <w:tcW w:w="652"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579</w:t>
            </w:r>
          </w:p>
        </w:tc>
        <w:tc>
          <w:tcPr>
            <w:tcW w:w="441"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779</w:t>
            </w:r>
          </w:p>
        </w:tc>
        <w:tc>
          <w:tcPr>
            <w:tcW w:w="456"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691</w:t>
            </w:r>
          </w:p>
        </w:tc>
        <w:tc>
          <w:tcPr>
            <w:tcW w:w="484"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765</w:t>
            </w:r>
          </w:p>
        </w:tc>
        <w:tc>
          <w:tcPr>
            <w:tcW w:w="481"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710</w:t>
            </w:r>
          </w:p>
        </w:tc>
        <w:tc>
          <w:tcPr>
            <w:tcW w:w="493"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675</w:t>
            </w:r>
          </w:p>
        </w:tc>
      </w:tr>
    </w:tbl>
    <w:p w:rsidR="00D74E22" w:rsidRDefault="00D74E22" w:rsidP="00DD4C01">
      <w:pPr>
        <w:spacing w:after="0"/>
        <w:rPr>
          <w:rFonts w:ascii="Arial" w:eastAsia="Times New Roman" w:hAnsi="Arial" w:cs="Arial"/>
          <w:color w:val="000000"/>
          <w:sz w:val="18"/>
          <w:szCs w:val="18"/>
          <w:lang w:eastAsia="en-GB"/>
        </w:rPr>
      </w:pPr>
    </w:p>
    <w:p w:rsidR="00925427" w:rsidRDefault="00FC18BE" w:rsidP="00DD4C01">
      <w:pPr>
        <w:spacing w:after="0"/>
        <w:rPr>
          <w:noProof/>
          <w:lang w:eastAsia="en-GB"/>
        </w:rPr>
      </w:pPr>
      <w:r>
        <w:rPr>
          <w:noProof/>
          <w:lang w:val="en-US"/>
        </w:rPr>
        <w:drawing>
          <wp:inline distT="0" distB="0" distL="0" distR="0" wp14:anchorId="011E5A72" wp14:editId="011E5A73">
            <wp:extent cx="4572000" cy="2743200"/>
            <wp:effectExtent l="0" t="0" r="19050" b="190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Pr="00FC18BE">
        <w:rPr>
          <w:noProof/>
          <w:lang w:eastAsia="en-GB"/>
        </w:rPr>
        <w:t xml:space="preserve"> </w:t>
      </w:r>
    </w:p>
    <w:p w:rsidR="00FC18BE" w:rsidRDefault="00FC18BE"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74" wp14:editId="011E5A75">
            <wp:extent cx="4572000" cy="2743200"/>
            <wp:effectExtent l="0" t="0" r="19050" b="1905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FC18BE" w:rsidRDefault="00FC18BE" w:rsidP="00DD4C01">
      <w:pPr>
        <w:spacing w:after="0"/>
        <w:rPr>
          <w:rFonts w:ascii="Arial" w:eastAsia="Times New Roman" w:hAnsi="Arial" w:cs="Arial"/>
          <w:color w:val="000000"/>
          <w:sz w:val="18"/>
          <w:szCs w:val="18"/>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FC18BE" w:rsidRPr="00FB1BD8" w:rsidRDefault="00FC18BE" w:rsidP="00DD4C01">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Stover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FC18BE" w:rsidRPr="00DD4C01" w:rsidTr="00FC18BE">
        <w:trPr>
          <w:trHeight w:val="300"/>
        </w:trPr>
        <w:tc>
          <w:tcPr>
            <w:tcW w:w="971" w:type="pct"/>
            <w:gridSpan w:val="2"/>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A</w:t>
            </w:r>
            <w:r w:rsidRPr="00DD4C01">
              <w:rPr>
                <w:lang w:eastAsia="en-GB"/>
              </w:rPr>
              <w:t>verage</w:t>
            </w:r>
          </w:p>
        </w:tc>
      </w:tr>
      <w:tr w:rsidR="00FC18BE" w:rsidRPr="00DD4C01" w:rsidTr="00FC18BE">
        <w:trPr>
          <w:trHeight w:val="300"/>
        </w:trPr>
        <w:tc>
          <w:tcPr>
            <w:tcW w:w="476" w:type="pct"/>
            <w:vMerge w:val="restart"/>
            <w:tcBorders>
              <w:top w:val="single" w:sz="4" w:space="0" w:color="auto"/>
            </w:tcBorders>
            <w:shd w:val="clear" w:color="auto" w:fill="auto"/>
            <w:vAlign w:val="bottom"/>
            <w:hideMark/>
          </w:tcPr>
          <w:p w:rsidR="00FC18BE" w:rsidRPr="00DD4C01" w:rsidRDefault="00FC18BE" w:rsidP="00FC18BE">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FC18BE" w:rsidRPr="00DD4C01" w:rsidRDefault="00FC18BE"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FC18BE" w:rsidRDefault="00FC18BE" w:rsidP="00FC18BE">
            <w:pPr>
              <w:pStyle w:val="NoSpacing"/>
              <w:jc w:val="center"/>
            </w:pPr>
            <w:r>
              <w:t>702</w:t>
            </w:r>
          </w:p>
        </w:tc>
        <w:tc>
          <w:tcPr>
            <w:tcW w:w="566" w:type="pct"/>
            <w:tcBorders>
              <w:top w:val="single" w:sz="4" w:space="0" w:color="auto"/>
            </w:tcBorders>
            <w:shd w:val="clear" w:color="auto" w:fill="auto"/>
            <w:noWrap/>
            <w:vAlign w:val="bottom"/>
          </w:tcPr>
          <w:p w:rsidR="00FC18BE" w:rsidRDefault="00FC18BE" w:rsidP="00FC18BE">
            <w:pPr>
              <w:pStyle w:val="NoSpacing"/>
              <w:jc w:val="center"/>
            </w:pPr>
            <w:r>
              <w:t>651</w:t>
            </w:r>
          </w:p>
        </w:tc>
        <w:tc>
          <w:tcPr>
            <w:tcW w:w="652" w:type="pct"/>
            <w:tcBorders>
              <w:top w:val="single" w:sz="4" w:space="0" w:color="auto"/>
            </w:tcBorders>
            <w:shd w:val="clear" w:color="auto" w:fill="auto"/>
            <w:noWrap/>
            <w:vAlign w:val="bottom"/>
          </w:tcPr>
          <w:p w:rsidR="00FC18BE" w:rsidRDefault="00FC18BE" w:rsidP="00FC18BE">
            <w:pPr>
              <w:pStyle w:val="NoSpacing"/>
              <w:jc w:val="center"/>
            </w:pPr>
            <w:r>
              <w:t>700</w:t>
            </w:r>
          </w:p>
        </w:tc>
        <w:tc>
          <w:tcPr>
            <w:tcW w:w="441" w:type="pct"/>
            <w:tcBorders>
              <w:top w:val="single" w:sz="4" w:space="0" w:color="auto"/>
            </w:tcBorders>
            <w:shd w:val="clear" w:color="auto" w:fill="auto"/>
            <w:noWrap/>
            <w:vAlign w:val="bottom"/>
          </w:tcPr>
          <w:p w:rsidR="00FC18BE" w:rsidRDefault="00FC18BE" w:rsidP="00FC18BE">
            <w:pPr>
              <w:pStyle w:val="NoSpacing"/>
              <w:jc w:val="center"/>
            </w:pPr>
            <w:r>
              <w:t>1102</w:t>
            </w:r>
          </w:p>
        </w:tc>
        <w:tc>
          <w:tcPr>
            <w:tcW w:w="456" w:type="pct"/>
            <w:tcBorders>
              <w:top w:val="single" w:sz="4" w:space="0" w:color="auto"/>
            </w:tcBorders>
            <w:shd w:val="clear" w:color="auto" w:fill="auto"/>
            <w:noWrap/>
            <w:vAlign w:val="bottom"/>
          </w:tcPr>
          <w:p w:rsidR="00FC18BE" w:rsidRDefault="00FC18BE" w:rsidP="00FC18BE">
            <w:pPr>
              <w:pStyle w:val="NoSpacing"/>
              <w:jc w:val="center"/>
            </w:pPr>
            <w:r>
              <w:t>726</w:t>
            </w:r>
          </w:p>
        </w:tc>
        <w:tc>
          <w:tcPr>
            <w:tcW w:w="484" w:type="pct"/>
            <w:tcBorders>
              <w:top w:val="single" w:sz="4" w:space="0" w:color="auto"/>
            </w:tcBorders>
            <w:shd w:val="clear" w:color="auto" w:fill="auto"/>
            <w:noWrap/>
            <w:vAlign w:val="bottom"/>
          </w:tcPr>
          <w:p w:rsidR="00FC18BE" w:rsidRDefault="00FC18BE" w:rsidP="00FC18BE">
            <w:pPr>
              <w:pStyle w:val="NoSpacing"/>
              <w:jc w:val="center"/>
            </w:pPr>
            <w:r>
              <w:t>1081</w:t>
            </w:r>
          </w:p>
        </w:tc>
        <w:tc>
          <w:tcPr>
            <w:tcW w:w="481" w:type="pct"/>
            <w:tcBorders>
              <w:top w:val="single" w:sz="4" w:space="0" w:color="auto"/>
            </w:tcBorders>
            <w:shd w:val="clear" w:color="auto" w:fill="auto"/>
            <w:noWrap/>
            <w:vAlign w:val="bottom"/>
          </w:tcPr>
          <w:p w:rsidR="00FC18BE" w:rsidRDefault="00FC18BE" w:rsidP="00FC18BE">
            <w:pPr>
              <w:pStyle w:val="NoSpacing"/>
              <w:jc w:val="center"/>
            </w:pPr>
            <w:r>
              <w:t>877</w:t>
            </w:r>
          </w:p>
        </w:tc>
        <w:tc>
          <w:tcPr>
            <w:tcW w:w="493" w:type="pct"/>
            <w:tcBorders>
              <w:top w:val="single" w:sz="4" w:space="0" w:color="auto"/>
            </w:tcBorders>
            <w:shd w:val="clear" w:color="auto" w:fill="auto"/>
            <w:noWrap/>
            <w:vAlign w:val="bottom"/>
          </w:tcPr>
          <w:p w:rsidR="00FC18BE" w:rsidRDefault="00FC18BE" w:rsidP="00FC18BE">
            <w:pPr>
              <w:pStyle w:val="NoSpacing"/>
              <w:jc w:val="center"/>
            </w:pPr>
            <w:r>
              <w:t>834</w:t>
            </w:r>
          </w:p>
        </w:tc>
      </w:tr>
      <w:tr w:rsidR="00FC18BE" w:rsidRPr="00DD4C01" w:rsidTr="00FC18BE">
        <w:trPr>
          <w:trHeight w:val="300"/>
        </w:trPr>
        <w:tc>
          <w:tcPr>
            <w:tcW w:w="476" w:type="pct"/>
            <w:vMerge/>
            <w:vAlign w:val="center"/>
            <w:hideMark/>
          </w:tcPr>
          <w:p w:rsidR="00FC18BE" w:rsidRPr="00DD4C01" w:rsidRDefault="00FC18BE" w:rsidP="00FC18BE">
            <w:pPr>
              <w:pStyle w:val="NoSpacing"/>
              <w:rPr>
                <w:lang w:eastAsia="en-GB"/>
              </w:rPr>
            </w:pPr>
          </w:p>
        </w:tc>
        <w:tc>
          <w:tcPr>
            <w:tcW w:w="495" w:type="pct"/>
            <w:shd w:val="clear" w:color="auto" w:fill="auto"/>
            <w:noWrap/>
            <w:vAlign w:val="bottom"/>
            <w:hideMark/>
          </w:tcPr>
          <w:p w:rsidR="00FC18BE" w:rsidRPr="00DD4C01" w:rsidRDefault="00FC18BE"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FC18BE" w:rsidRDefault="00FC18BE" w:rsidP="00FC18BE">
            <w:pPr>
              <w:pStyle w:val="NoSpacing"/>
              <w:jc w:val="center"/>
            </w:pPr>
            <w:r>
              <w:t>585</w:t>
            </w:r>
          </w:p>
        </w:tc>
        <w:tc>
          <w:tcPr>
            <w:tcW w:w="566" w:type="pct"/>
            <w:shd w:val="clear" w:color="auto" w:fill="auto"/>
            <w:noWrap/>
            <w:vAlign w:val="bottom"/>
          </w:tcPr>
          <w:p w:rsidR="00FC18BE" w:rsidRDefault="00FC18BE" w:rsidP="00FC18BE">
            <w:pPr>
              <w:pStyle w:val="NoSpacing"/>
              <w:jc w:val="center"/>
            </w:pPr>
            <w:r>
              <w:t>758</w:t>
            </w:r>
          </w:p>
        </w:tc>
        <w:tc>
          <w:tcPr>
            <w:tcW w:w="652" w:type="pct"/>
            <w:shd w:val="clear" w:color="auto" w:fill="auto"/>
            <w:noWrap/>
            <w:vAlign w:val="bottom"/>
          </w:tcPr>
          <w:p w:rsidR="00FC18BE" w:rsidRDefault="00FC18BE" w:rsidP="00FC18BE">
            <w:pPr>
              <w:pStyle w:val="NoSpacing"/>
              <w:jc w:val="center"/>
            </w:pPr>
            <w:r>
              <w:t>638</w:t>
            </w:r>
          </w:p>
        </w:tc>
        <w:tc>
          <w:tcPr>
            <w:tcW w:w="441" w:type="pct"/>
            <w:shd w:val="clear" w:color="auto" w:fill="auto"/>
            <w:noWrap/>
            <w:vAlign w:val="bottom"/>
          </w:tcPr>
          <w:p w:rsidR="00FC18BE" w:rsidRDefault="00FC18BE" w:rsidP="00FC18BE">
            <w:pPr>
              <w:pStyle w:val="NoSpacing"/>
              <w:jc w:val="center"/>
            </w:pPr>
            <w:r>
              <w:t>1145</w:t>
            </w:r>
          </w:p>
        </w:tc>
        <w:tc>
          <w:tcPr>
            <w:tcW w:w="456" w:type="pct"/>
            <w:shd w:val="clear" w:color="auto" w:fill="auto"/>
            <w:noWrap/>
            <w:vAlign w:val="bottom"/>
          </w:tcPr>
          <w:p w:rsidR="00FC18BE" w:rsidRDefault="00FC18BE" w:rsidP="00FC18BE">
            <w:pPr>
              <w:pStyle w:val="NoSpacing"/>
              <w:jc w:val="center"/>
            </w:pPr>
            <w:r>
              <w:t>893</w:t>
            </w:r>
          </w:p>
        </w:tc>
        <w:tc>
          <w:tcPr>
            <w:tcW w:w="484" w:type="pct"/>
            <w:shd w:val="clear" w:color="auto" w:fill="auto"/>
            <w:noWrap/>
            <w:vAlign w:val="bottom"/>
          </w:tcPr>
          <w:p w:rsidR="00FC18BE" w:rsidRDefault="00FC18BE" w:rsidP="00FC18BE">
            <w:pPr>
              <w:pStyle w:val="NoSpacing"/>
              <w:jc w:val="center"/>
            </w:pPr>
            <w:r>
              <w:t>941</w:t>
            </w:r>
          </w:p>
        </w:tc>
        <w:tc>
          <w:tcPr>
            <w:tcW w:w="481" w:type="pct"/>
            <w:shd w:val="clear" w:color="auto" w:fill="auto"/>
            <w:noWrap/>
            <w:vAlign w:val="bottom"/>
          </w:tcPr>
          <w:p w:rsidR="00FC18BE" w:rsidRDefault="00FC18BE" w:rsidP="00FC18BE">
            <w:pPr>
              <w:pStyle w:val="NoSpacing"/>
              <w:jc w:val="center"/>
            </w:pPr>
            <w:r>
              <w:t>811</w:t>
            </w:r>
          </w:p>
        </w:tc>
        <w:tc>
          <w:tcPr>
            <w:tcW w:w="493" w:type="pct"/>
            <w:shd w:val="clear" w:color="auto" w:fill="auto"/>
            <w:noWrap/>
            <w:vAlign w:val="bottom"/>
          </w:tcPr>
          <w:p w:rsidR="00FC18BE" w:rsidRDefault="00FC18BE" w:rsidP="00FC18BE">
            <w:pPr>
              <w:pStyle w:val="NoSpacing"/>
              <w:jc w:val="center"/>
            </w:pPr>
            <w:r>
              <w:t>824</w:t>
            </w:r>
          </w:p>
        </w:tc>
      </w:tr>
      <w:tr w:rsidR="00FC18BE" w:rsidRPr="00DD4C01" w:rsidTr="00FC18BE">
        <w:trPr>
          <w:trHeight w:val="300"/>
        </w:trPr>
        <w:tc>
          <w:tcPr>
            <w:tcW w:w="476" w:type="pct"/>
            <w:vMerge w:val="restart"/>
            <w:shd w:val="clear" w:color="auto" w:fill="auto"/>
            <w:vAlign w:val="bottom"/>
            <w:hideMark/>
          </w:tcPr>
          <w:p w:rsidR="00FC18BE" w:rsidRPr="00DD4C01" w:rsidRDefault="00FC18BE" w:rsidP="00FC18BE">
            <w:pPr>
              <w:pStyle w:val="NoSpacing"/>
              <w:rPr>
                <w:lang w:eastAsia="en-GB"/>
              </w:rPr>
            </w:pPr>
            <w:r w:rsidRPr="00DD4C01">
              <w:rPr>
                <w:lang w:eastAsia="en-GB"/>
              </w:rPr>
              <w:t>With lime</w:t>
            </w:r>
          </w:p>
        </w:tc>
        <w:tc>
          <w:tcPr>
            <w:tcW w:w="495" w:type="pct"/>
            <w:shd w:val="clear" w:color="auto" w:fill="auto"/>
            <w:noWrap/>
            <w:vAlign w:val="bottom"/>
            <w:hideMark/>
          </w:tcPr>
          <w:p w:rsidR="00FC18BE" w:rsidRPr="00DD4C01" w:rsidRDefault="00FC18BE"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FC18BE" w:rsidRDefault="00FC18BE" w:rsidP="00FC18BE">
            <w:pPr>
              <w:pStyle w:val="NoSpacing"/>
              <w:jc w:val="center"/>
            </w:pPr>
            <w:r>
              <w:t>432</w:t>
            </w:r>
          </w:p>
        </w:tc>
        <w:tc>
          <w:tcPr>
            <w:tcW w:w="566" w:type="pct"/>
            <w:shd w:val="clear" w:color="auto" w:fill="auto"/>
            <w:noWrap/>
            <w:vAlign w:val="bottom"/>
          </w:tcPr>
          <w:p w:rsidR="00FC18BE" w:rsidRDefault="00FC18BE" w:rsidP="00FC18BE">
            <w:pPr>
              <w:pStyle w:val="NoSpacing"/>
              <w:jc w:val="center"/>
            </w:pPr>
            <w:r>
              <w:t>683</w:t>
            </w:r>
          </w:p>
        </w:tc>
        <w:tc>
          <w:tcPr>
            <w:tcW w:w="652" w:type="pct"/>
            <w:shd w:val="clear" w:color="auto" w:fill="auto"/>
            <w:noWrap/>
            <w:vAlign w:val="bottom"/>
          </w:tcPr>
          <w:p w:rsidR="00FC18BE" w:rsidRDefault="00FC18BE" w:rsidP="00FC18BE">
            <w:pPr>
              <w:pStyle w:val="NoSpacing"/>
              <w:jc w:val="center"/>
            </w:pPr>
            <w:r>
              <w:t>656</w:t>
            </w:r>
          </w:p>
        </w:tc>
        <w:tc>
          <w:tcPr>
            <w:tcW w:w="441" w:type="pct"/>
            <w:shd w:val="clear" w:color="auto" w:fill="auto"/>
            <w:noWrap/>
            <w:vAlign w:val="bottom"/>
          </w:tcPr>
          <w:p w:rsidR="00FC18BE" w:rsidRDefault="00FC18BE" w:rsidP="00FC18BE">
            <w:pPr>
              <w:pStyle w:val="NoSpacing"/>
              <w:jc w:val="center"/>
            </w:pPr>
            <w:r>
              <w:t>990</w:t>
            </w:r>
          </w:p>
        </w:tc>
        <w:tc>
          <w:tcPr>
            <w:tcW w:w="456" w:type="pct"/>
            <w:shd w:val="clear" w:color="auto" w:fill="auto"/>
            <w:noWrap/>
            <w:vAlign w:val="bottom"/>
          </w:tcPr>
          <w:p w:rsidR="00FC18BE" w:rsidRDefault="00FC18BE" w:rsidP="00FC18BE">
            <w:pPr>
              <w:pStyle w:val="NoSpacing"/>
              <w:jc w:val="center"/>
            </w:pPr>
            <w:r>
              <w:t>749</w:t>
            </w:r>
          </w:p>
        </w:tc>
        <w:tc>
          <w:tcPr>
            <w:tcW w:w="484" w:type="pct"/>
            <w:shd w:val="clear" w:color="auto" w:fill="auto"/>
            <w:noWrap/>
            <w:vAlign w:val="bottom"/>
          </w:tcPr>
          <w:p w:rsidR="00FC18BE" w:rsidRDefault="00FC18BE" w:rsidP="00FC18BE">
            <w:pPr>
              <w:pStyle w:val="NoSpacing"/>
              <w:jc w:val="center"/>
            </w:pPr>
            <w:r>
              <w:t>818</w:t>
            </w:r>
          </w:p>
        </w:tc>
        <w:tc>
          <w:tcPr>
            <w:tcW w:w="481" w:type="pct"/>
            <w:shd w:val="clear" w:color="auto" w:fill="auto"/>
            <w:noWrap/>
            <w:vAlign w:val="bottom"/>
          </w:tcPr>
          <w:p w:rsidR="00FC18BE" w:rsidRDefault="00FC18BE" w:rsidP="00FC18BE">
            <w:pPr>
              <w:pStyle w:val="NoSpacing"/>
              <w:jc w:val="center"/>
            </w:pPr>
            <w:r>
              <w:t>775</w:t>
            </w:r>
          </w:p>
        </w:tc>
        <w:tc>
          <w:tcPr>
            <w:tcW w:w="493" w:type="pct"/>
            <w:shd w:val="clear" w:color="auto" w:fill="auto"/>
            <w:noWrap/>
            <w:vAlign w:val="bottom"/>
          </w:tcPr>
          <w:p w:rsidR="00FC18BE" w:rsidRDefault="00FC18BE" w:rsidP="00FC18BE">
            <w:pPr>
              <w:pStyle w:val="NoSpacing"/>
              <w:jc w:val="center"/>
            </w:pPr>
            <w:r>
              <w:t>729</w:t>
            </w:r>
          </w:p>
        </w:tc>
      </w:tr>
      <w:tr w:rsidR="00FC18BE" w:rsidRPr="00DD4C01" w:rsidTr="00FC18BE">
        <w:trPr>
          <w:trHeight w:val="300"/>
        </w:trPr>
        <w:tc>
          <w:tcPr>
            <w:tcW w:w="476" w:type="pct"/>
            <w:vMerge/>
            <w:tcBorders>
              <w:bottom w:val="single" w:sz="4" w:space="0" w:color="auto"/>
            </w:tcBorders>
            <w:vAlign w:val="center"/>
            <w:hideMark/>
          </w:tcPr>
          <w:p w:rsidR="00FC18BE" w:rsidRPr="00DD4C01" w:rsidRDefault="00FC18BE" w:rsidP="00FC18BE">
            <w:pPr>
              <w:pStyle w:val="NoSpacing"/>
              <w:rPr>
                <w:lang w:eastAsia="en-GB"/>
              </w:rPr>
            </w:pPr>
          </w:p>
        </w:tc>
        <w:tc>
          <w:tcPr>
            <w:tcW w:w="495" w:type="pct"/>
            <w:tcBorders>
              <w:bottom w:val="single" w:sz="4" w:space="0" w:color="auto"/>
            </w:tcBorders>
            <w:shd w:val="clear" w:color="auto" w:fill="auto"/>
            <w:noWrap/>
            <w:vAlign w:val="bottom"/>
            <w:hideMark/>
          </w:tcPr>
          <w:p w:rsidR="00FC18BE" w:rsidRPr="00DD4C01" w:rsidRDefault="00FC18BE"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FC18BE" w:rsidRDefault="00FC18BE" w:rsidP="00FC18BE">
            <w:pPr>
              <w:pStyle w:val="NoSpacing"/>
              <w:jc w:val="center"/>
            </w:pPr>
            <w:r>
              <w:t>576</w:t>
            </w:r>
          </w:p>
        </w:tc>
        <w:tc>
          <w:tcPr>
            <w:tcW w:w="566" w:type="pct"/>
            <w:tcBorders>
              <w:bottom w:val="single" w:sz="4" w:space="0" w:color="auto"/>
            </w:tcBorders>
            <w:shd w:val="clear" w:color="auto" w:fill="auto"/>
            <w:noWrap/>
            <w:vAlign w:val="bottom"/>
          </w:tcPr>
          <w:p w:rsidR="00FC18BE" w:rsidRDefault="00FC18BE" w:rsidP="00FC18BE">
            <w:pPr>
              <w:pStyle w:val="NoSpacing"/>
              <w:jc w:val="center"/>
            </w:pPr>
            <w:r>
              <w:t>503</w:t>
            </w:r>
          </w:p>
        </w:tc>
        <w:tc>
          <w:tcPr>
            <w:tcW w:w="652" w:type="pct"/>
            <w:tcBorders>
              <w:bottom w:val="single" w:sz="4" w:space="0" w:color="auto"/>
            </w:tcBorders>
            <w:shd w:val="clear" w:color="auto" w:fill="auto"/>
            <w:noWrap/>
            <w:vAlign w:val="bottom"/>
          </w:tcPr>
          <w:p w:rsidR="00FC18BE" w:rsidRDefault="00FC18BE" w:rsidP="00FC18BE">
            <w:pPr>
              <w:pStyle w:val="NoSpacing"/>
              <w:jc w:val="center"/>
            </w:pPr>
            <w:r>
              <w:t>579</w:t>
            </w:r>
          </w:p>
        </w:tc>
        <w:tc>
          <w:tcPr>
            <w:tcW w:w="441" w:type="pct"/>
            <w:tcBorders>
              <w:bottom w:val="single" w:sz="4" w:space="0" w:color="auto"/>
            </w:tcBorders>
            <w:shd w:val="clear" w:color="auto" w:fill="auto"/>
            <w:noWrap/>
            <w:vAlign w:val="bottom"/>
          </w:tcPr>
          <w:p w:rsidR="00FC18BE" w:rsidRDefault="00FC18BE" w:rsidP="00FC18BE">
            <w:pPr>
              <w:pStyle w:val="NoSpacing"/>
              <w:jc w:val="center"/>
            </w:pPr>
            <w:r>
              <w:t>847</w:t>
            </w:r>
          </w:p>
        </w:tc>
        <w:tc>
          <w:tcPr>
            <w:tcW w:w="456" w:type="pct"/>
            <w:tcBorders>
              <w:bottom w:val="single" w:sz="4" w:space="0" w:color="auto"/>
            </w:tcBorders>
            <w:shd w:val="clear" w:color="auto" w:fill="auto"/>
            <w:noWrap/>
            <w:vAlign w:val="bottom"/>
          </w:tcPr>
          <w:p w:rsidR="00FC18BE" w:rsidRDefault="00FC18BE" w:rsidP="00FC18BE">
            <w:pPr>
              <w:pStyle w:val="NoSpacing"/>
              <w:jc w:val="center"/>
            </w:pPr>
            <w:r>
              <w:t>920</w:t>
            </w:r>
          </w:p>
        </w:tc>
        <w:tc>
          <w:tcPr>
            <w:tcW w:w="484" w:type="pct"/>
            <w:tcBorders>
              <w:bottom w:val="single" w:sz="4" w:space="0" w:color="auto"/>
            </w:tcBorders>
            <w:shd w:val="clear" w:color="auto" w:fill="auto"/>
            <w:noWrap/>
            <w:vAlign w:val="bottom"/>
          </w:tcPr>
          <w:p w:rsidR="00FC18BE" w:rsidRDefault="00FC18BE" w:rsidP="00FC18BE">
            <w:pPr>
              <w:pStyle w:val="NoSpacing"/>
              <w:jc w:val="center"/>
            </w:pPr>
            <w:r>
              <w:t>832</w:t>
            </w:r>
          </w:p>
        </w:tc>
        <w:tc>
          <w:tcPr>
            <w:tcW w:w="481" w:type="pct"/>
            <w:tcBorders>
              <w:bottom w:val="single" w:sz="4" w:space="0" w:color="auto"/>
            </w:tcBorders>
            <w:shd w:val="clear" w:color="auto" w:fill="auto"/>
            <w:noWrap/>
            <w:vAlign w:val="bottom"/>
          </w:tcPr>
          <w:p w:rsidR="00FC18BE" w:rsidRDefault="00FC18BE" w:rsidP="00FC18BE">
            <w:pPr>
              <w:pStyle w:val="NoSpacing"/>
              <w:jc w:val="center"/>
            </w:pPr>
            <w:r>
              <w:t>800</w:t>
            </w:r>
          </w:p>
        </w:tc>
        <w:tc>
          <w:tcPr>
            <w:tcW w:w="493" w:type="pct"/>
            <w:tcBorders>
              <w:bottom w:val="single" w:sz="4" w:space="0" w:color="auto"/>
            </w:tcBorders>
            <w:shd w:val="clear" w:color="auto" w:fill="auto"/>
            <w:noWrap/>
            <w:vAlign w:val="bottom"/>
          </w:tcPr>
          <w:p w:rsidR="00FC18BE" w:rsidRDefault="00FC18BE" w:rsidP="00FC18BE">
            <w:pPr>
              <w:pStyle w:val="NoSpacing"/>
              <w:jc w:val="center"/>
            </w:pPr>
            <w:r>
              <w:t>722</w:t>
            </w:r>
          </w:p>
        </w:tc>
      </w:tr>
      <w:tr w:rsidR="00FC18BE" w:rsidRPr="00DD4C01" w:rsidTr="00FC18BE">
        <w:trPr>
          <w:trHeight w:val="300"/>
        </w:trPr>
        <w:tc>
          <w:tcPr>
            <w:tcW w:w="47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574</w:t>
            </w:r>
          </w:p>
        </w:tc>
        <w:tc>
          <w:tcPr>
            <w:tcW w:w="566"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649</w:t>
            </w:r>
          </w:p>
        </w:tc>
        <w:tc>
          <w:tcPr>
            <w:tcW w:w="652"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643</w:t>
            </w:r>
          </w:p>
        </w:tc>
        <w:tc>
          <w:tcPr>
            <w:tcW w:w="441"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1021</w:t>
            </w:r>
          </w:p>
        </w:tc>
        <w:tc>
          <w:tcPr>
            <w:tcW w:w="456"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822</w:t>
            </w:r>
          </w:p>
        </w:tc>
        <w:tc>
          <w:tcPr>
            <w:tcW w:w="484"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918</w:t>
            </w:r>
          </w:p>
        </w:tc>
        <w:tc>
          <w:tcPr>
            <w:tcW w:w="481"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816</w:t>
            </w:r>
          </w:p>
        </w:tc>
        <w:tc>
          <w:tcPr>
            <w:tcW w:w="493" w:type="pct"/>
            <w:tcBorders>
              <w:top w:val="single" w:sz="4" w:space="0" w:color="auto"/>
              <w:bottom w:val="single" w:sz="4" w:space="0" w:color="auto"/>
            </w:tcBorders>
            <w:shd w:val="clear" w:color="auto" w:fill="auto"/>
            <w:noWrap/>
            <w:vAlign w:val="bottom"/>
          </w:tcPr>
          <w:p w:rsidR="00FC18BE" w:rsidRDefault="00FC18BE" w:rsidP="00FC18BE">
            <w:pPr>
              <w:pStyle w:val="NoSpacing"/>
              <w:jc w:val="center"/>
            </w:pPr>
            <w:r>
              <w:t>777</w:t>
            </w:r>
          </w:p>
        </w:tc>
      </w:tr>
    </w:tbl>
    <w:p w:rsidR="00FC18BE" w:rsidRDefault="00FC18BE" w:rsidP="00DD4C01">
      <w:pPr>
        <w:spacing w:after="0"/>
        <w:rPr>
          <w:rFonts w:ascii="Arial" w:eastAsia="Times New Roman" w:hAnsi="Arial" w:cs="Arial"/>
          <w:color w:val="000000"/>
          <w:sz w:val="18"/>
          <w:szCs w:val="18"/>
          <w:lang w:eastAsia="en-GB"/>
        </w:rPr>
      </w:pPr>
    </w:p>
    <w:p w:rsidR="00925427" w:rsidRDefault="00FC18BE" w:rsidP="00DD4C01">
      <w:pPr>
        <w:spacing w:after="0"/>
        <w:rPr>
          <w:noProof/>
          <w:lang w:eastAsia="en-GB"/>
        </w:rPr>
      </w:pPr>
      <w:r>
        <w:rPr>
          <w:noProof/>
          <w:lang w:val="en-US"/>
        </w:rPr>
        <w:drawing>
          <wp:inline distT="0" distB="0" distL="0" distR="0" wp14:anchorId="011E5A76" wp14:editId="011E5A77">
            <wp:extent cx="4572000" cy="2743200"/>
            <wp:effectExtent l="0" t="0" r="1905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FC18BE">
        <w:rPr>
          <w:noProof/>
          <w:lang w:eastAsia="en-GB"/>
        </w:rPr>
        <w:t xml:space="preserve"> </w:t>
      </w:r>
    </w:p>
    <w:p w:rsidR="00D74E22" w:rsidRDefault="00FC18BE" w:rsidP="00DD4C01">
      <w:pPr>
        <w:spacing w:after="0"/>
        <w:rPr>
          <w:noProof/>
          <w:lang w:eastAsia="en-GB"/>
        </w:rPr>
      </w:pPr>
      <w:r>
        <w:rPr>
          <w:noProof/>
          <w:lang w:val="en-US"/>
        </w:rPr>
        <w:drawing>
          <wp:inline distT="0" distB="0" distL="0" distR="0" wp14:anchorId="011E5A78" wp14:editId="011E5A79">
            <wp:extent cx="4572000" cy="2743200"/>
            <wp:effectExtent l="0" t="0" r="19050" b="190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FC18BE" w:rsidRDefault="00FC18BE" w:rsidP="00DD4C01">
      <w:pPr>
        <w:spacing w:after="0"/>
        <w:rPr>
          <w:noProof/>
          <w:lang w:eastAsia="en-GB"/>
        </w:rPr>
      </w:pPr>
    </w:p>
    <w:p w:rsidR="00FC18BE" w:rsidRPr="00060537" w:rsidRDefault="00FC18BE" w:rsidP="00DD4C01">
      <w:pPr>
        <w:spacing w:after="0"/>
        <w:rPr>
          <w:rFonts w:ascii="Arial" w:eastAsia="Times New Roman" w:hAnsi="Arial" w:cs="Arial"/>
          <w:b/>
          <w:i/>
          <w:color w:val="000000"/>
          <w:sz w:val="20"/>
          <w:szCs w:val="20"/>
          <w:lang w:eastAsia="en-GB"/>
        </w:rPr>
      </w:pPr>
    </w:p>
    <w:p w:rsidR="00FC18BE" w:rsidRDefault="00FC18BE">
      <w:pPr>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br w:type="page"/>
      </w:r>
    </w:p>
    <w:p w:rsidR="00D74E22" w:rsidRPr="00060537" w:rsidRDefault="00FC18BE" w:rsidP="00D74E22">
      <w:pPr>
        <w:spacing w:after="0"/>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lastRenderedPageBreak/>
        <w:t xml:space="preserve">Soybean </w:t>
      </w:r>
      <w:r w:rsidR="00D74E22" w:rsidRPr="00060537">
        <w:rPr>
          <w:rFonts w:ascii="Arial" w:eastAsia="Times New Roman" w:hAnsi="Arial" w:cs="Arial"/>
          <w:b/>
          <w:i/>
          <w:color w:val="000000"/>
          <w:sz w:val="20"/>
          <w:szCs w:val="20"/>
          <w:lang w:eastAsia="en-GB"/>
        </w:rPr>
        <w:t>input trial</w:t>
      </w:r>
    </w:p>
    <w:p w:rsidR="00D74E22" w:rsidRPr="00DD4C01" w:rsidRDefault="00D74E22" w:rsidP="00D74E22">
      <w:pPr>
        <w:spacing w:after="0"/>
        <w:rPr>
          <w:rFonts w:ascii="Arial" w:eastAsia="Times New Roman" w:hAnsi="Arial" w:cs="Arial"/>
          <w:color w:val="000000"/>
          <w:sz w:val="18"/>
          <w:szCs w:val="18"/>
          <w:lang w:eastAsia="en-GB"/>
        </w:rPr>
      </w:pP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00FC18BE">
        <w:rPr>
          <w:rFonts w:ascii="Arial" w:eastAsia="Times New Roman" w:hAnsi="Arial" w:cs="Arial"/>
          <w:color w:val="000000"/>
          <w:sz w:val="20"/>
          <w:szCs w:val="20"/>
          <w:lang w:eastAsia="en-GB"/>
        </w:rPr>
        <w:t>Butula</w:t>
      </w:r>
      <w:proofErr w:type="spellEnd"/>
    </w:p>
    <w:p w:rsidR="00FC18BE"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GPS: </w:t>
      </w:r>
      <w:r w:rsidR="00FC18BE" w:rsidRPr="00FC18BE">
        <w:rPr>
          <w:rFonts w:ascii="Arial" w:eastAsia="Times New Roman" w:hAnsi="Arial" w:cs="Arial"/>
          <w:color w:val="000000"/>
          <w:sz w:val="20"/>
          <w:szCs w:val="20"/>
          <w:lang w:eastAsia="en-GB"/>
        </w:rPr>
        <w:t>E034˚ 16' 25.4"; N00˚ 19' 16.5"; Elevation: 1329 m</w:t>
      </w: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Planting date: </w:t>
      </w:r>
      <w:r w:rsidR="00FC18BE">
        <w:rPr>
          <w:rFonts w:ascii="Arial" w:eastAsia="Times New Roman" w:hAnsi="Arial" w:cs="Arial"/>
          <w:color w:val="000000"/>
          <w:sz w:val="20"/>
          <w:szCs w:val="20"/>
          <w:lang w:eastAsia="en-GB"/>
        </w:rPr>
        <w:t>24-3-2011</w:t>
      </w:r>
    </w:p>
    <w:p w:rsidR="00D74E22" w:rsidRPr="00060537"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Harvest date: </w:t>
      </w:r>
      <w:r w:rsidR="00FC18BE">
        <w:rPr>
          <w:rFonts w:ascii="Arial" w:eastAsia="Times New Roman" w:hAnsi="Arial" w:cs="Arial"/>
          <w:color w:val="000000"/>
          <w:sz w:val="20"/>
          <w:szCs w:val="20"/>
          <w:lang w:eastAsia="en-GB"/>
        </w:rPr>
        <w:t>6-7-2011</w:t>
      </w:r>
    </w:p>
    <w:p w:rsidR="00D74E22" w:rsidRDefault="00D74E22" w:rsidP="00D74E22">
      <w:pPr>
        <w:spacing w:after="0"/>
        <w:rPr>
          <w:rFonts w:ascii="Arial" w:eastAsia="Times New Roman" w:hAnsi="Arial" w:cs="Arial"/>
          <w:color w:val="000000"/>
          <w:sz w:val="20"/>
          <w:szCs w:val="20"/>
          <w:lang w:eastAsia="en-GB"/>
        </w:rPr>
      </w:pPr>
    </w:p>
    <w:p w:rsidR="00CF361F" w:rsidRPr="00CF361F" w:rsidRDefault="00CF361F" w:rsidP="00CF361F">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Variety: </w:t>
      </w:r>
      <w:r w:rsidRPr="00CF361F">
        <w:rPr>
          <w:rFonts w:ascii="Arial" w:eastAsia="Times New Roman" w:hAnsi="Arial" w:cs="Arial"/>
          <w:color w:val="000000"/>
          <w:sz w:val="20"/>
          <w:szCs w:val="20"/>
          <w:lang w:eastAsia="en-GB"/>
        </w:rPr>
        <w:t>TGx1740-2F</w:t>
      </w:r>
    </w:p>
    <w:p w:rsidR="00CF361F" w:rsidRPr="00060537" w:rsidRDefault="00CF361F" w:rsidP="00D74E22">
      <w:pPr>
        <w:spacing w:after="0"/>
        <w:rPr>
          <w:rFonts w:ascii="Arial" w:eastAsia="Times New Roman" w:hAnsi="Arial" w:cs="Arial"/>
          <w:color w:val="000000"/>
          <w:sz w:val="20"/>
          <w:szCs w:val="20"/>
          <w:lang w:eastAsia="en-GB"/>
        </w:rPr>
      </w:pPr>
    </w:p>
    <w:p w:rsidR="00F430D0" w:rsidRDefault="00D74E22" w:rsidP="00D74E22">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Remarks:</w:t>
      </w:r>
      <w:r w:rsidR="00FB2A02">
        <w:rPr>
          <w:rFonts w:ascii="Arial" w:eastAsia="Times New Roman" w:hAnsi="Arial" w:cs="Arial"/>
          <w:color w:val="000000"/>
          <w:sz w:val="20"/>
          <w:szCs w:val="20"/>
          <w:lang w:eastAsia="en-GB"/>
        </w:rPr>
        <w:t xml:space="preserve"> </w:t>
      </w:r>
    </w:p>
    <w:p w:rsidR="00D74E22" w:rsidRPr="00060537" w:rsidRDefault="00FB2A02" w:rsidP="00D74E22">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Germination is relatively low for all treatments. The treatment with DAP has the lowest germination percentage. </w:t>
      </w:r>
      <w:r w:rsidR="00331870">
        <w:rPr>
          <w:rFonts w:ascii="Arial" w:eastAsia="Times New Roman" w:hAnsi="Arial" w:cs="Arial"/>
          <w:color w:val="000000"/>
          <w:sz w:val="20"/>
          <w:szCs w:val="20"/>
          <w:lang w:eastAsia="en-GB"/>
        </w:rPr>
        <w:t>Generally, a</w:t>
      </w:r>
      <w:r>
        <w:rPr>
          <w:rFonts w:ascii="Arial" w:eastAsia="Times New Roman" w:hAnsi="Arial" w:cs="Arial"/>
          <w:color w:val="000000"/>
          <w:sz w:val="20"/>
          <w:szCs w:val="20"/>
          <w:lang w:eastAsia="en-GB"/>
        </w:rPr>
        <w:t>verage number of nodules per plant did not increase with inoculation only, but in combination with lime nodulation improved</w:t>
      </w:r>
      <w:r w:rsidR="00331870">
        <w:rPr>
          <w:rFonts w:ascii="Arial" w:eastAsia="Times New Roman" w:hAnsi="Arial" w:cs="Arial"/>
          <w:color w:val="000000"/>
          <w:sz w:val="20"/>
          <w:szCs w:val="20"/>
          <w:lang w:eastAsia="en-GB"/>
        </w:rPr>
        <w:t xml:space="preserve"> considerably</w:t>
      </w:r>
      <w:r>
        <w:rPr>
          <w:rFonts w:ascii="Arial" w:eastAsia="Times New Roman" w:hAnsi="Arial" w:cs="Arial"/>
          <w:color w:val="000000"/>
          <w:sz w:val="20"/>
          <w:szCs w:val="20"/>
          <w:lang w:eastAsia="en-GB"/>
        </w:rPr>
        <w:t xml:space="preserve">. In the treatment with P+K, the average number of nodules was highest, whereas in the treatment with </w:t>
      </w:r>
      <w:proofErr w:type="spellStart"/>
      <w:r w:rsidR="00331870">
        <w:rPr>
          <w:rFonts w:ascii="Arial" w:eastAsia="Times New Roman" w:hAnsi="Arial" w:cs="Arial"/>
          <w:color w:val="000000"/>
          <w:sz w:val="20"/>
          <w:szCs w:val="20"/>
          <w:lang w:eastAsia="en-GB"/>
        </w:rPr>
        <w:t>Sy</w:t>
      </w:r>
      <w:r>
        <w:rPr>
          <w:rFonts w:ascii="Arial" w:eastAsia="Times New Roman" w:hAnsi="Arial" w:cs="Arial"/>
          <w:color w:val="000000"/>
          <w:sz w:val="20"/>
          <w:szCs w:val="20"/>
          <w:lang w:eastAsia="en-GB"/>
        </w:rPr>
        <w:t>mpal</w:t>
      </w:r>
      <w:proofErr w:type="spellEnd"/>
      <w:r>
        <w:rPr>
          <w:rFonts w:ascii="Arial" w:eastAsia="Times New Roman" w:hAnsi="Arial" w:cs="Arial"/>
          <w:color w:val="000000"/>
          <w:sz w:val="20"/>
          <w:szCs w:val="20"/>
          <w:lang w:eastAsia="en-GB"/>
        </w:rPr>
        <w:t xml:space="preserve"> inoculation greatly enhanced nodulatio</w:t>
      </w:r>
      <w:r w:rsidR="00331870">
        <w:rPr>
          <w:rFonts w:ascii="Arial" w:eastAsia="Times New Roman" w:hAnsi="Arial" w:cs="Arial"/>
          <w:color w:val="000000"/>
          <w:sz w:val="20"/>
          <w:szCs w:val="20"/>
          <w:lang w:eastAsia="en-GB"/>
        </w:rPr>
        <w:t xml:space="preserve">n as well. For grain yield, application of lime had a larger effect than inoculation. All fertilizer inputs increased grain yields (only for MRP-Pellets yields are similar), especially in combination with lime. Response to inoculation is limited in terms of </w:t>
      </w:r>
      <w:proofErr w:type="spellStart"/>
      <w:r w:rsidR="00331870">
        <w:rPr>
          <w:rFonts w:ascii="Arial" w:eastAsia="Times New Roman" w:hAnsi="Arial" w:cs="Arial"/>
          <w:color w:val="000000"/>
          <w:sz w:val="20"/>
          <w:szCs w:val="20"/>
          <w:lang w:eastAsia="en-GB"/>
        </w:rPr>
        <w:t>stover</w:t>
      </w:r>
      <w:proofErr w:type="spellEnd"/>
      <w:r w:rsidR="00331870">
        <w:rPr>
          <w:rFonts w:ascii="Arial" w:eastAsia="Times New Roman" w:hAnsi="Arial" w:cs="Arial"/>
          <w:color w:val="000000"/>
          <w:sz w:val="20"/>
          <w:szCs w:val="20"/>
          <w:lang w:eastAsia="en-GB"/>
        </w:rPr>
        <w:t xml:space="preserve"> yields, </w:t>
      </w:r>
      <w:r w:rsidR="009738C4">
        <w:rPr>
          <w:rFonts w:ascii="Arial" w:eastAsia="Times New Roman" w:hAnsi="Arial" w:cs="Arial"/>
          <w:color w:val="000000"/>
          <w:sz w:val="20"/>
          <w:szCs w:val="20"/>
          <w:lang w:eastAsia="en-GB"/>
        </w:rPr>
        <w:t xml:space="preserve">but </w:t>
      </w:r>
      <w:r w:rsidR="00331870">
        <w:rPr>
          <w:rFonts w:ascii="Arial" w:eastAsia="Times New Roman" w:hAnsi="Arial" w:cs="Arial"/>
          <w:color w:val="000000"/>
          <w:sz w:val="20"/>
          <w:szCs w:val="20"/>
          <w:lang w:eastAsia="en-GB"/>
        </w:rPr>
        <w:t xml:space="preserve">in combination with lime yields improved for most treatments. </w:t>
      </w:r>
      <w:r w:rsidR="009738C4">
        <w:rPr>
          <w:rFonts w:ascii="Arial" w:eastAsia="Times New Roman" w:hAnsi="Arial" w:cs="Arial"/>
          <w:color w:val="000000"/>
          <w:sz w:val="20"/>
          <w:szCs w:val="20"/>
          <w:lang w:eastAsia="en-GB"/>
        </w:rPr>
        <w:t xml:space="preserve">Fertilizer inputs improved </w:t>
      </w:r>
      <w:proofErr w:type="spellStart"/>
      <w:r w:rsidR="009738C4">
        <w:rPr>
          <w:rFonts w:ascii="Arial" w:eastAsia="Times New Roman" w:hAnsi="Arial" w:cs="Arial"/>
          <w:color w:val="000000"/>
          <w:sz w:val="20"/>
          <w:szCs w:val="20"/>
          <w:lang w:eastAsia="en-GB"/>
        </w:rPr>
        <w:t>stover</w:t>
      </w:r>
      <w:proofErr w:type="spellEnd"/>
      <w:r w:rsidR="009738C4">
        <w:rPr>
          <w:rFonts w:ascii="Arial" w:eastAsia="Times New Roman" w:hAnsi="Arial" w:cs="Arial"/>
          <w:color w:val="000000"/>
          <w:sz w:val="20"/>
          <w:szCs w:val="20"/>
          <w:lang w:eastAsia="en-GB"/>
        </w:rPr>
        <w:t xml:space="preserve"> yields, apart from rock P. </w:t>
      </w:r>
    </w:p>
    <w:p w:rsidR="00D74E22" w:rsidRPr="00B77AC2" w:rsidRDefault="00D74E22" w:rsidP="00DD4C01">
      <w:pPr>
        <w:spacing w:after="0"/>
        <w:rPr>
          <w:rFonts w:ascii="Arial" w:eastAsia="Times New Roman" w:hAnsi="Arial" w:cs="Arial"/>
          <w:color w:val="000000"/>
          <w:sz w:val="20"/>
          <w:szCs w:val="20"/>
          <w:lang w:eastAsia="en-GB"/>
        </w:rPr>
      </w:pPr>
    </w:p>
    <w:p w:rsidR="00862785" w:rsidRPr="00FB1BD8" w:rsidRDefault="00B77AC2" w:rsidP="00DD4C01">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t>Germination</w:t>
      </w:r>
      <w:r w:rsidR="00862785">
        <w:rPr>
          <w:rFonts w:ascii="Arial" w:eastAsia="Times New Roman" w:hAnsi="Arial" w:cs="Arial"/>
          <w:i/>
          <w:color w:val="000000"/>
          <w:sz w:val="20"/>
          <w:szCs w:val="20"/>
          <w:lang w:eastAsia="en-GB"/>
        </w:rPr>
        <w:t xml:space="preserve"> percentage</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D74E22" w:rsidRPr="00DD4C01" w:rsidTr="00676B47">
        <w:trPr>
          <w:trHeight w:val="300"/>
        </w:trPr>
        <w:tc>
          <w:tcPr>
            <w:tcW w:w="971" w:type="pct"/>
            <w:gridSpan w:val="2"/>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D74E22" w:rsidRPr="00DD4C01" w:rsidRDefault="00D74E22" w:rsidP="00676B47">
            <w:pPr>
              <w:pStyle w:val="NoSpacing"/>
              <w:jc w:val="center"/>
              <w:rPr>
                <w:lang w:eastAsia="en-GB"/>
              </w:rPr>
            </w:pPr>
            <w:r>
              <w:rPr>
                <w:lang w:eastAsia="en-GB"/>
              </w:rPr>
              <w:t>A</w:t>
            </w:r>
            <w:r w:rsidRPr="00DD4C01">
              <w:rPr>
                <w:lang w:eastAsia="en-GB"/>
              </w:rPr>
              <w:t>verage</w:t>
            </w:r>
          </w:p>
        </w:tc>
      </w:tr>
      <w:tr w:rsidR="00B77AC2" w:rsidRPr="00DD4C01" w:rsidTr="00676B47">
        <w:trPr>
          <w:trHeight w:val="300"/>
        </w:trPr>
        <w:tc>
          <w:tcPr>
            <w:tcW w:w="476" w:type="pct"/>
            <w:vMerge w:val="restart"/>
            <w:tcBorders>
              <w:top w:val="single" w:sz="4" w:space="0" w:color="auto"/>
            </w:tcBorders>
            <w:shd w:val="clear" w:color="auto" w:fill="auto"/>
            <w:vAlign w:val="bottom"/>
            <w:hideMark/>
          </w:tcPr>
          <w:p w:rsidR="00B77AC2" w:rsidRPr="00DD4C01" w:rsidRDefault="00B77AC2" w:rsidP="00676B47">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B77AC2" w:rsidRPr="00DD4C01" w:rsidRDefault="00B77AC2"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B77AC2" w:rsidRDefault="00B77AC2" w:rsidP="00B77AC2">
            <w:pPr>
              <w:pStyle w:val="NoSpacing"/>
              <w:jc w:val="center"/>
            </w:pPr>
            <w:r>
              <w:t>69</w:t>
            </w:r>
          </w:p>
        </w:tc>
        <w:tc>
          <w:tcPr>
            <w:tcW w:w="566" w:type="pct"/>
            <w:tcBorders>
              <w:top w:val="single" w:sz="4" w:space="0" w:color="auto"/>
            </w:tcBorders>
            <w:shd w:val="clear" w:color="auto" w:fill="auto"/>
            <w:noWrap/>
            <w:vAlign w:val="bottom"/>
          </w:tcPr>
          <w:p w:rsidR="00B77AC2" w:rsidRDefault="00B77AC2" w:rsidP="00B77AC2">
            <w:pPr>
              <w:pStyle w:val="NoSpacing"/>
              <w:jc w:val="center"/>
            </w:pPr>
            <w:r>
              <w:t>51</w:t>
            </w:r>
          </w:p>
        </w:tc>
        <w:tc>
          <w:tcPr>
            <w:tcW w:w="652" w:type="pct"/>
            <w:tcBorders>
              <w:top w:val="single" w:sz="4" w:space="0" w:color="auto"/>
            </w:tcBorders>
            <w:shd w:val="clear" w:color="auto" w:fill="auto"/>
            <w:noWrap/>
            <w:vAlign w:val="bottom"/>
          </w:tcPr>
          <w:p w:rsidR="00B77AC2" w:rsidRDefault="00B77AC2" w:rsidP="00B77AC2">
            <w:pPr>
              <w:pStyle w:val="NoSpacing"/>
              <w:jc w:val="center"/>
            </w:pPr>
            <w:r>
              <w:t>67</w:t>
            </w:r>
          </w:p>
        </w:tc>
        <w:tc>
          <w:tcPr>
            <w:tcW w:w="441" w:type="pct"/>
            <w:tcBorders>
              <w:top w:val="single" w:sz="4" w:space="0" w:color="auto"/>
            </w:tcBorders>
            <w:shd w:val="clear" w:color="auto" w:fill="auto"/>
            <w:noWrap/>
            <w:vAlign w:val="bottom"/>
          </w:tcPr>
          <w:p w:rsidR="00B77AC2" w:rsidRDefault="00B77AC2" w:rsidP="00B77AC2">
            <w:pPr>
              <w:pStyle w:val="NoSpacing"/>
              <w:jc w:val="center"/>
            </w:pPr>
            <w:r>
              <w:t>56</w:t>
            </w:r>
          </w:p>
        </w:tc>
        <w:tc>
          <w:tcPr>
            <w:tcW w:w="456" w:type="pct"/>
            <w:tcBorders>
              <w:top w:val="single" w:sz="4" w:space="0" w:color="auto"/>
            </w:tcBorders>
            <w:shd w:val="clear" w:color="auto" w:fill="auto"/>
            <w:noWrap/>
            <w:vAlign w:val="bottom"/>
          </w:tcPr>
          <w:p w:rsidR="00B77AC2" w:rsidRDefault="00B77AC2" w:rsidP="00B77AC2">
            <w:pPr>
              <w:pStyle w:val="NoSpacing"/>
              <w:jc w:val="center"/>
            </w:pPr>
            <w:r>
              <w:t>57</w:t>
            </w:r>
          </w:p>
        </w:tc>
        <w:tc>
          <w:tcPr>
            <w:tcW w:w="484" w:type="pct"/>
            <w:tcBorders>
              <w:top w:val="single" w:sz="4" w:space="0" w:color="auto"/>
            </w:tcBorders>
            <w:shd w:val="clear" w:color="auto" w:fill="auto"/>
            <w:noWrap/>
            <w:vAlign w:val="bottom"/>
          </w:tcPr>
          <w:p w:rsidR="00B77AC2" w:rsidRDefault="00B77AC2" w:rsidP="00B77AC2">
            <w:pPr>
              <w:pStyle w:val="NoSpacing"/>
              <w:jc w:val="center"/>
            </w:pPr>
            <w:r>
              <w:t>51</w:t>
            </w:r>
          </w:p>
        </w:tc>
        <w:tc>
          <w:tcPr>
            <w:tcW w:w="481" w:type="pct"/>
            <w:tcBorders>
              <w:top w:val="single" w:sz="4" w:space="0" w:color="auto"/>
            </w:tcBorders>
            <w:shd w:val="clear" w:color="auto" w:fill="auto"/>
            <w:noWrap/>
            <w:vAlign w:val="bottom"/>
          </w:tcPr>
          <w:p w:rsidR="00B77AC2" w:rsidRDefault="00B77AC2" w:rsidP="00B77AC2">
            <w:pPr>
              <w:pStyle w:val="NoSpacing"/>
              <w:jc w:val="center"/>
            </w:pPr>
            <w:r>
              <w:t>57</w:t>
            </w:r>
          </w:p>
        </w:tc>
        <w:tc>
          <w:tcPr>
            <w:tcW w:w="493" w:type="pct"/>
            <w:tcBorders>
              <w:top w:val="single" w:sz="4" w:space="0" w:color="auto"/>
            </w:tcBorders>
            <w:shd w:val="clear" w:color="auto" w:fill="auto"/>
            <w:noWrap/>
            <w:vAlign w:val="bottom"/>
          </w:tcPr>
          <w:p w:rsidR="00B77AC2" w:rsidRDefault="00B77AC2" w:rsidP="00B77AC2">
            <w:pPr>
              <w:pStyle w:val="NoSpacing"/>
              <w:jc w:val="center"/>
            </w:pPr>
            <w:r>
              <w:t>58</w:t>
            </w:r>
          </w:p>
        </w:tc>
      </w:tr>
      <w:tr w:rsidR="00B77AC2" w:rsidRPr="00DD4C01" w:rsidTr="00676B47">
        <w:trPr>
          <w:trHeight w:val="300"/>
        </w:trPr>
        <w:tc>
          <w:tcPr>
            <w:tcW w:w="476" w:type="pct"/>
            <w:vMerge/>
            <w:vAlign w:val="center"/>
            <w:hideMark/>
          </w:tcPr>
          <w:p w:rsidR="00B77AC2" w:rsidRPr="00DD4C01" w:rsidRDefault="00B77AC2" w:rsidP="00676B47">
            <w:pPr>
              <w:pStyle w:val="NoSpacing"/>
              <w:rPr>
                <w:lang w:eastAsia="en-GB"/>
              </w:rPr>
            </w:pPr>
          </w:p>
        </w:tc>
        <w:tc>
          <w:tcPr>
            <w:tcW w:w="495" w:type="pct"/>
            <w:shd w:val="clear" w:color="auto" w:fill="auto"/>
            <w:noWrap/>
            <w:vAlign w:val="bottom"/>
            <w:hideMark/>
          </w:tcPr>
          <w:p w:rsidR="00B77AC2" w:rsidRPr="00DD4C01" w:rsidRDefault="00B77AC2"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B77AC2" w:rsidRDefault="00B77AC2" w:rsidP="00B77AC2">
            <w:pPr>
              <w:pStyle w:val="NoSpacing"/>
              <w:jc w:val="center"/>
            </w:pPr>
            <w:r>
              <w:t>61</w:t>
            </w:r>
          </w:p>
        </w:tc>
        <w:tc>
          <w:tcPr>
            <w:tcW w:w="566" w:type="pct"/>
            <w:shd w:val="clear" w:color="auto" w:fill="auto"/>
            <w:noWrap/>
            <w:vAlign w:val="bottom"/>
          </w:tcPr>
          <w:p w:rsidR="00B77AC2" w:rsidRDefault="00B77AC2" w:rsidP="00B77AC2">
            <w:pPr>
              <w:pStyle w:val="NoSpacing"/>
              <w:jc w:val="center"/>
            </w:pPr>
            <w:r>
              <w:t>58</w:t>
            </w:r>
          </w:p>
        </w:tc>
        <w:tc>
          <w:tcPr>
            <w:tcW w:w="652" w:type="pct"/>
            <w:shd w:val="clear" w:color="auto" w:fill="auto"/>
            <w:noWrap/>
            <w:vAlign w:val="bottom"/>
          </w:tcPr>
          <w:p w:rsidR="00B77AC2" w:rsidRDefault="00B77AC2" w:rsidP="00B77AC2">
            <w:pPr>
              <w:pStyle w:val="NoSpacing"/>
              <w:jc w:val="center"/>
            </w:pPr>
            <w:r>
              <w:t>68</w:t>
            </w:r>
          </w:p>
        </w:tc>
        <w:tc>
          <w:tcPr>
            <w:tcW w:w="441" w:type="pct"/>
            <w:shd w:val="clear" w:color="auto" w:fill="auto"/>
            <w:noWrap/>
            <w:vAlign w:val="bottom"/>
          </w:tcPr>
          <w:p w:rsidR="00B77AC2" w:rsidRDefault="00B77AC2" w:rsidP="00B77AC2">
            <w:pPr>
              <w:pStyle w:val="NoSpacing"/>
              <w:jc w:val="center"/>
            </w:pPr>
            <w:r>
              <w:t>57</w:t>
            </w:r>
          </w:p>
        </w:tc>
        <w:tc>
          <w:tcPr>
            <w:tcW w:w="456" w:type="pct"/>
            <w:shd w:val="clear" w:color="auto" w:fill="auto"/>
            <w:noWrap/>
            <w:vAlign w:val="bottom"/>
          </w:tcPr>
          <w:p w:rsidR="00B77AC2" w:rsidRDefault="00B77AC2" w:rsidP="00B77AC2">
            <w:pPr>
              <w:pStyle w:val="NoSpacing"/>
              <w:jc w:val="center"/>
            </w:pPr>
            <w:r>
              <w:t>67</w:t>
            </w:r>
          </w:p>
        </w:tc>
        <w:tc>
          <w:tcPr>
            <w:tcW w:w="484" w:type="pct"/>
            <w:shd w:val="clear" w:color="auto" w:fill="auto"/>
            <w:noWrap/>
            <w:vAlign w:val="bottom"/>
          </w:tcPr>
          <w:p w:rsidR="00B77AC2" w:rsidRDefault="00B77AC2" w:rsidP="00B77AC2">
            <w:pPr>
              <w:pStyle w:val="NoSpacing"/>
              <w:jc w:val="center"/>
            </w:pPr>
            <w:r>
              <w:t>70</w:t>
            </w:r>
          </w:p>
        </w:tc>
        <w:tc>
          <w:tcPr>
            <w:tcW w:w="481" w:type="pct"/>
            <w:shd w:val="clear" w:color="auto" w:fill="auto"/>
            <w:noWrap/>
            <w:vAlign w:val="bottom"/>
          </w:tcPr>
          <w:p w:rsidR="00B77AC2" w:rsidRDefault="00B77AC2" w:rsidP="00B77AC2">
            <w:pPr>
              <w:pStyle w:val="NoSpacing"/>
              <w:jc w:val="center"/>
            </w:pPr>
            <w:r>
              <w:t>70</w:t>
            </w:r>
          </w:p>
        </w:tc>
        <w:tc>
          <w:tcPr>
            <w:tcW w:w="493" w:type="pct"/>
            <w:shd w:val="clear" w:color="auto" w:fill="auto"/>
            <w:noWrap/>
            <w:vAlign w:val="bottom"/>
          </w:tcPr>
          <w:p w:rsidR="00B77AC2" w:rsidRDefault="00B77AC2" w:rsidP="00B77AC2">
            <w:pPr>
              <w:pStyle w:val="NoSpacing"/>
              <w:jc w:val="center"/>
            </w:pPr>
            <w:r>
              <w:t>64</w:t>
            </w:r>
          </w:p>
        </w:tc>
      </w:tr>
      <w:tr w:rsidR="00B77AC2" w:rsidRPr="00DD4C01" w:rsidTr="00676B47">
        <w:trPr>
          <w:trHeight w:val="300"/>
        </w:trPr>
        <w:tc>
          <w:tcPr>
            <w:tcW w:w="476" w:type="pct"/>
            <w:vMerge w:val="restart"/>
            <w:shd w:val="clear" w:color="auto" w:fill="auto"/>
            <w:vAlign w:val="bottom"/>
            <w:hideMark/>
          </w:tcPr>
          <w:p w:rsidR="00B77AC2" w:rsidRPr="00DD4C01" w:rsidRDefault="00B77AC2" w:rsidP="00676B47">
            <w:pPr>
              <w:pStyle w:val="NoSpacing"/>
              <w:rPr>
                <w:lang w:eastAsia="en-GB"/>
              </w:rPr>
            </w:pPr>
            <w:r w:rsidRPr="00DD4C01">
              <w:rPr>
                <w:lang w:eastAsia="en-GB"/>
              </w:rPr>
              <w:t>With lime</w:t>
            </w:r>
          </w:p>
        </w:tc>
        <w:tc>
          <w:tcPr>
            <w:tcW w:w="495" w:type="pct"/>
            <w:shd w:val="clear" w:color="auto" w:fill="auto"/>
            <w:noWrap/>
            <w:vAlign w:val="bottom"/>
            <w:hideMark/>
          </w:tcPr>
          <w:p w:rsidR="00B77AC2" w:rsidRPr="00DD4C01" w:rsidRDefault="00B77AC2"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B77AC2" w:rsidRDefault="00B77AC2" w:rsidP="00B77AC2">
            <w:pPr>
              <w:pStyle w:val="NoSpacing"/>
              <w:jc w:val="center"/>
            </w:pPr>
            <w:r>
              <w:t>72</w:t>
            </w:r>
          </w:p>
        </w:tc>
        <w:tc>
          <w:tcPr>
            <w:tcW w:w="566" w:type="pct"/>
            <w:shd w:val="clear" w:color="auto" w:fill="auto"/>
            <w:noWrap/>
            <w:vAlign w:val="bottom"/>
          </w:tcPr>
          <w:p w:rsidR="00B77AC2" w:rsidRDefault="00B77AC2" w:rsidP="00B77AC2">
            <w:pPr>
              <w:pStyle w:val="NoSpacing"/>
              <w:jc w:val="center"/>
            </w:pPr>
            <w:r>
              <w:t>66</w:t>
            </w:r>
          </w:p>
        </w:tc>
        <w:tc>
          <w:tcPr>
            <w:tcW w:w="652" w:type="pct"/>
            <w:shd w:val="clear" w:color="auto" w:fill="auto"/>
            <w:noWrap/>
            <w:vAlign w:val="bottom"/>
          </w:tcPr>
          <w:p w:rsidR="00B77AC2" w:rsidRDefault="00B77AC2" w:rsidP="00B77AC2">
            <w:pPr>
              <w:pStyle w:val="NoSpacing"/>
              <w:jc w:val="center"/>
            </w:pPr>
            <w:r>
              <w:t>61</w:t>
            </w:r>
          </w:p>
        </w:tc>
        <w:tc>
          <w:tcPr>
            <w:tcW w:w="441" w:type="pct"/>
            <w:shd w:val="clear" w:color="auto" w:fill="auto"/>
            <w:noWrap/>
            <w:vAlign w:val="bottom"/>
          </w:tcPr>
          <w:p w:rsidR="00B77AC2" w:rsidRDefault="00B77AC2" w:rsidP="00B77AC2">
            <w:pPr>
              <w:pStyle w:val="NoSpacing"/>
              <w:jc w:val="center"/>
            </w:pPr>
            <w:r>
              <w:t>59</w:t>
            </w:r>
          </w:p>
        </w:tc>
        <w:tc>
          <w:tcPr>
            <w:tcW w:w="456" w:type="pct"/>
            <w:shd w:val="clear" w:color="auto" w:fill="auto"/>
            <w:noWrap/>
            <w:vAlign w:val="bottom"/>
          </w:tcPr>
          <w:p w:rsidR="00B77AC2" w:rsidRDefault="00B77AC2" w:rsidP="00B77AC2">
            <w:pPr>
              <w:pStyle w:val="NoSpacing"/>
              <w:jc w:val="center"/>
            </w:pPr>
            <w:r>
              <w:t>63</w:t>
            </w:r>
          </w:p>
        </w:tc>
        <w:tc>
          <w:tcPr>
            <w:tcW w:w="484" w:type="pct"/>
            <w:shd w:val="clear" w:color="auto" w:fill="auto"/>
            <w:noWrap/>
            <w:vAlign w:val="bottom"/>
          </w:tcPr>
          <w:p w:rsidR="00B77AC2" w:rsidRDefault="00B77AC2" w:rsidP="00B77AC2">
            <w:pPr>
              <w:pStyle w:val="NoSpacing"/>
              <w:jc w:val="center"/>
            </w:pPr>
            <w:r>
              <w:t>71</w:t>
            </w:r>
          </w:p>
        </w:tc>
        <w:tc>
          <w:tcPr>
            <w:tcW w:w="481" w:type="pct"/>
            <w:shd w:val="clear" w:color="auto" w:fill="auto"/>
            <w:noWrap/>
            <w:vAlign w:val="bottom"/>
          </w:tcPr>
          <w:p w:rsidR="00B77AC2" w:rsidRDefault="00B77AC2" w:rsidP="00B77AC2">
            <w:pPr>
              <w:pStyle w:val="NoSpacing"/>
              <w:jc w:val="center"/>
            </w:pPr>
            <w:r>
              <w:t>71</w:t>
            </w:r>
          </w:p>
        </w:tc>
        <w:tc>
          <w:tcPr>
            <w:tcW w:w="493" w:type="pct"/>
            <w:shd w:val="clear" w:color="auto" w:fill="auto"/>
            <w:noWrap/>
            <w:vAlign w:val="bottom"/>
          </w:tcPr>
          <w:p w:rsidR="00B77AC2" w:rsidRDefault="00B77AC2" w:rsidP="00B77AC2">
            <w:pPr>
              <w:pStyle w:val="NoSpacing"/>
              <w:jc w:val="center"/>
            </w:pPr>
            <w:r>
              <w:t>66</w:t>
            </w:r>
          </w:p>
        </w:tc>
      </w:tr>
      <w:tr w:rsidR="00B77AC2" w:rsidRPr="00DD4C01" w:rsidTr="00676B47">
        <w:trPr>
          <w:trHeight w:val="300"/>
        </w:trPr>
        <w:tc>
          <w:tcPr>
            <w:tcW w:w="476" w:type="pct"/>
            <w:vMerge/>
            <w:tcBorders>
              <w:bottom w:val="single" w:sz="4" w:space="0" w:color="auto"/>
            </w:tcBorders>
            <w:vAlign w:val="center"/>
            <w:hideMark/>
          </w:tcPr>
          <w:p w:rsidR="00B77AC2" w:rsidRPr="00DD4C01" w:rsidRDefault="00B77AC2" w:rsidP="00676B47">
            <w:pPr>
              <w:pStyle w:val="NoSpacing"/>
              <w:rPr>
                <w:lang w:eastAsia="en-GB"/>
              </w:rPr>
            </w:pPr>
          </w:p>
        </w:tc>
        <w:tc>
          <w:tcPr>
            <w:tcW w:w="495" w:type="pct"/>
            <w:tcBorders>
              <w:bottom w:val="single" w:sz="4" w:space="0" w:color="auto"/>
            </w:tcBorders>
            <w:shd w:val="clear" w:color="auto" w:fill="auto"/>
            <w:noWrap/>
            <w:vAlign w:val="bottom"/>
            <w:hideMark/>
          </w:tcPr>
          <w:p w:rsidR="00B77AC2" w:rsidRPr="00DD4C01" w:rsidRDefault="00B77AC2" w:rsidP="00676B47">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B77AC2" w:rsidRDefault="00B77AC2" w:rsidP="00B77AC2">
            <w:pPr>
              <w:pStyle w:val="NoSpacing"/>
              <w:jc w:val="center"/>
            </w:pPr>
            <w:r>
              <w:t>79</w:t>
            </w:r>
          </w:p>
        </w:tc>
        <w:tc>
          <w:tcPr>
            <w:tcW w:w="566" w:type="pct"/>
            <w:tcBorders>
              <w:bottom w:val="single" w:sz="4" w:space="0" w:color="auto"/>
            </w:tcBorders>
            <w:shd w:val="clear" w:color="auto" w:fill="auto"/>
            <w:noWrap/>
            <w:vAlign w:val="bottom"/>
          </w:tcPr>
          <w:p w:rsidR="00B77AC2" w:rsidRDefault="00B77AC2" w:rsidP="00B77AC2">
            <w:pPr>
              <w:pStyle w:val="NoSpacing"/>
              <w:jc w:val="center"/>
            </w:pPr>
            <w:r>
              <w:t>76</w:t>
            </w:r>
          </w:p>
        </w:tc>
        <w:tc>
          <w:tcPr>
            <w:tcW w:w="652" w:type="pct"/>
            <w:tcBorders>
              <w:bottom w:val="single" w:sz="4" w:space="0" w:color="auto"/>
            </w:tcBorders>
            <w:shd w:val="clear" w:color="auto" w:fill="auto"/>
            <w:noWrap/>
            <w:vAlign w:val="bottom"/>
          </w:tcPr>
          <w:p w:rsidR="00B77AC2" w:rsidRDefault="00B77AC2" w:rsidP="00B77AC2">
            <w:pPr>
              <w:pStyle w:val="NoSpacing"/>
              <w:jc w:val="center"/>
            </w:pPr>
            <w:r>
              <w:t>85</w:t>
            </w:r>
          </w:p>
        </w:tc>
        <w:tc>
          <w:tcPr>
            <w:tcW w:w="441" w:type="pct"/>
            <w:tcBorders>
              <w:bottom w:val="single" w:sz="4" w:space="0" w:color="auto"/>
            </w:tcBorders>
            <w:shd w:val="clear" w:color="auto" w:fill="auto"/>
            <w:noWrap/>
            <w:vAlign w:val="bottom"/>
          </w:tcPr>
          <w:p w:rsidR="00B77AC2" w:rsidRDefault="00B77AC2" w:rsidP="00B77AC2">
            <w:pPr>
              <w:pStyle w:val="NoSpacing"/>
              <w:jc w:val="center"/>
            </w:pPr>
            <w:r>
              <w:t>67</w:t>
            </w:r>
          </w:p>
        </w:tc>
        <w:tc>
          <w:tcPr>
            <w:tcW w:w="456" w:type="pct"/>
            <w:tcBorders>
              <w:bottom w:val="single" w:sz="4" w:space="0" w:color="auto"/>
            </w:tcBorders>
            <w:shd w:val="clear" w:color="auto" w:fill="auto"/>
            <w:noWrap/>
            <w:vAlign w:val="bottom"/>
          </w:tcPr>
          <w:p w:rsidR="00B77AC2" w:rsidRDefault="00B77AC2" w:rsidP="00B77AC2">
            <w:pPr>
              <w:pStyle w:val="NoSpacing"/>
              <w:jc w:val="center"/>
            </w:pPr>
            <w:r>
              <w:t>68</w:t>
            </w:r>
          </w:p>
        </w:tc>
        <w:tc>
          <w:tcPr>
            <w:tcW w:w="484" w:type="pct"/>
            <w:tcBorders>
              <w:bottom w:val="single" w:sz="4" w:space="0" w:color="auto"/>
            </w:tcBorders>
            <w:shd w:val="clear" w:color="auto" w:fill="auto"/>
            <w:noWrap/>
            <w:vAlign w:val="bottom"/>
          </w:tcPr>
          <w:p w:rsidR="00B77AC2" w:rsidRDefault="00B77AC2" w:rsidP="00B77AC2">
            <w:pPr>
              <w:pStyle w:val="NoSpacing"/>
              <w:jc w:val="center"/>
            </w:pPr>
            <w:r>
              <w:t>63</w:t>
            </w:r>
          </w:p>
        </w:tc>
        <w:tc>
          <w:tcPr>
            <w:tcW w:w="481" w:type="pct"/>
            <w:tcBorders>
              <w:bottom w:val="single" w:sz="4" w:space="0" w:color="auto"/>
            </w:tcBorders>
            <w:shd w:val="clear" w:color="auto" w:fill="auto"/>
            <w:noWrap/>
            <w:vAlign w:val="bottom"/>
          </w:tcPr>
          <w:p w:rsidR="00B77AC2" w:rsidRDefault="00B77AC2" w:rsidP="00B77AC2">
            <w:pPr>
              <w:pStyle w:val="NoSpacing"/>
              <w:jc w:val="center"/>
            </w:pPr>
            <w:r>
              <w:t>81</w:t>
            </w:r>
          </w:p>
        </w:tc>
        <w:tc>
          <w:tcPr>
            <w:tcW w:w="493" w:type="pct"/>
            <w:tcBorders>
              <w:bottom w:val="single" w:sz="4" w:space="0" w:color="auto"/>
            </w:tcBorders>
            <w:shd w:val="clear" w:color="auto" w:fill="auto"/>
            <w:noWrap/>
            <w:vAlign w:val="bottom"/>
          </w:tcPr>
          <w:p w:rsidR="00B77AC2" w:rsidRDefault="00B77AC2" w:rsidP="00B77AC2">
            <w:pPr>
              <w:pStyle w:val="NoSpacing"/>
              <w:jc w:val="center"/>
            </w:pPr>
            <w:r>
              <w:t>74</w:t>
            </w:r>
          </w:p>
        </w:tc>
      </w:tr>
      <w:tr w:rsidR="00B77AC2" w:rsidRPr="00DD4C01" w:rsidTr="00676B47">
        <w:trPr>
          <w:trHeight w:val="300"/>
        </w:trPr>
        <w:tc>
          <w:tcPr>
            <w:tcW w:w="476" w:type="pct"/>
            <w:tcBorders>
              <w:top w:val="single" w:sz="4" w:space="0" w:color="auto"/>
              <w:bottom w:val="single" w:sz="4" w:space="0" w:color="auto"/>
            </w:tcBorders>
            <w:shd w:val="clear" w:color="auto" w:fill="auto"/>
            <w:noWrap/>
            <w:vAlign w:val="bottom"/>
            <w:hideMark/>
          </w:tcPr>
          <w:p w:rsidR="00B77AC2" w:rsidRPr="00DD4C01" w:rsidRDefault="00B77AC2" w:rsidP="00676B47">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B77AC2" w:rsidRPr="00DD4C01" w:rsidRDefault="00B77AC2" w:rsidP="00676B47">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70</w:t>
            </w:r>
          </w:p>
        </w:tc>
        <w:tc>
          <w:tcPr>
            <w:tcW w:w="566"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63</w:t>
            </w:r>
          </w:p>
        </w:tc>
        <w:tc>
          <w:tcPr>
            <w:tcW w:w="652"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70</w:t>
            </w:r>
          </w:p>
        </w:tc>
        <w:tc>
          <w:tcPr>
            <w:tcW w:w="441"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60</w:t>
            </w:r>
          </w:p>
        </w:tc>
        <w:tc>
          <w:tcPr>
            <w:tcW w:w="456"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64</w:t>
            </w:r>
          </w:p>
        </w:tc>
        <w:tc>
          <w:tcPr>
            <w:tcW w:w="484"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64</w:t>
            </w:r>
          </w:p>
        </w:tc>
        <w:tc>
          <w:tcPr>
            <w:tcW w:w="481"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70</w:t>
            </w:r>
          </w:p>
        </w:tc>
        <w:tc>
          <w:tcPr>
            <w:tcW w:w="493"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66</w:t>
            </w:r>
          </w:p>
        </w:tc>
      </w:tr>
    </w:tbl>
    <w:p w:rsidR="00B77AC2" w:rsidRDefault="00B77AC2" w:rsidP="00DD4C01">
      <w:pPr>
        <w:spacing w:after="0"/>
        <w:rPr>
          <w:rFonts w:ascii="Arial" w:eastAsia="Times New Roman" w:hAnsi="Arial" w:cs="Arial"/>
          <w:color w:val="000000"/>
          <w:sz w:val="20"/>
          <w:szCs w:val="20"/>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FB2A02" w:rsidRPr="00FB1BD8" w:rsidRDefault="00FB2A02" w:rsidP="00FB2A02">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Average number of nodules per plant</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FB2A02" w:rsidRPr="00DD4C01" w:rsidTr="00FB2A02">
        <w:trPr>
          <w:trHeight w:val="300"/>
        </w:trPr>
        <w:tc>
          <w:tcPr>
            <w:tcW w:w="971" w:type="pct"/>
            <w:gridSpan w:val="2"/>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jc w:val="center"/>
              <w:rPr>
                <w:lang w:eastAsia="en-GB"/>
              </w:rPr>
            </w:pPr>
            <w:r>
              <w:rPr>
                <w:lang w:eastAsia="en-GB"/>
              </w:rPr>
              <w:t>A</w:t>
            </w:r>
            <w:r w:rsidRPr="00DD4C01">
              <w:rPr>
                <w:lang w:eastAsia="en-GB"/>
              </w:rPr>
              <w:t>verage</w:t>
            </w:r>
          </w:p>
        </w:tc>
      </w:tr>
      <w:tr w:rsidR="00FB2A02" w:rsidRPr="00DD4C01" w:rsidTr="00FB2A02">
        <w:trPr>
          <w:trHeight w:val="300"/>
        </w:trPr>
        <w:tc>
          <w:tcPr>
            <w:tcW w:w="476" w:type="pct"/>
            <w:vMerge w:val="restart"/>
            <w:tcBorders>
              <w:top w:val="single" w:sz="4" w:space="0" w:color="auto"/>
            </w:tcBorders>
            <w:shd w:val="clear" w:color="auto" w:fill="auto"/>
            <w:vAlign w:val="bottom"/>
            <w:hideMark/>
          </w:tcPr>
          <w:p w:rsidR="00FB2A02" w:rsidRPr="00DD4C01" w:rsidRDefault="00FB2A02" w:rsidP="00FB2A02">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FB2A02" w:rsidRPr="00DD4C01" w:rsidRDefault="00FB2A02" w:rsidP="00FB2A02">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FB2A02" w:rsidRDefault="00FB2A02" w:rsidP="00FB2A02">
            <w:pPr>
              <w:pStyle w:val="NoSpacing"/>
              <w:jc w:val="center"/>
            </w:pPr>
            <w:r>
              <w:t>11</w:t>
            </w:r>
          </w:p>
        </w:tc>
        <w:tc>
          <w:tcPr>
            <w:tcW w:w="566" w:type="pct"/>
            <w:tcBorders>
              <w:top w:val="single" w:sz="4" w:space="0" w:color="auto"/>
            </w:tcBorders>
            <w:shd w:val="clear" w:color="auto" w:fill="auto"/>
            <w:noWrap/>
            <w:vAlign w:val="bottom"/>
          </w:tcPr>
          <w:p w:rsidR="00FB2A02" w:rsidRDefault="00FB2A02" w:rsidP="00FB2A02">
            <w:pPr>
              <w:pStyle w:val="NoSpacing"/>
              <w:jc w:val="center"/>
            </w:pPr>
            <w:r>
              <w:t>12</w:t>
            </w:r>
          </w:p>
        </w:tc>
        <w:tc>
          <w:tcPr>
            <w:tcW w:w="652" w:type="pct"/>
            <w:tcBorders>
              <w:top w:val="single" w:sz="4" w:space="0" w:color="auto"/>
            </w:tcBorders>
            <w:shd w:val="clear" w:color="auto" w:fill="auto"/>
            <w:noWrap/>
            <w:vAlign w:val="bottom"/>
          </w:tcPr>
          <w:p w:rsidR="00FB2A02" w:rsidRDefault="00FB2A02" w:rsidP="00FB2A02">
            <w:pPr>
              <w:pStyle w:val="NoSpacing"/>
              <w:jc w:val="center"/>
            </w:pPr>
            <w:r>
              <w:t>28</w:t>
            </w:r>
          </w:p>
        </w:tc>
        <w:tc>
          <w:tcPr>
            <w:tcW w:w="441" w:type="pct"/>
            <w:tcBorders>
              <w:top w:val="single" w:sz="4" w:space="0" w:color="auto"/>
            </w:tcBorders>
            <w:shd w:val="clear" w:color="auto" w:fill="auto"/>
            <w:noWrap/>
            <w:vAlign w:val="bottom"/>
          </w:tcPr>
          <w:p w:rsidR="00FB2A02" w:rsidRDefault="00FB2A02" w:rsidP="00FB2A02">
            <w:pPr>
              <w:pStyle w:val="NoSpacing"/>
              <w:jc w:val="center"/>
            </w:pPr>
            <w:r>
              <w:t>3</w:t>
            </w:r>
          </w:p>
        </w:tc>
        <w:tc>
          <w:tcPr>
            <w:tcW w:w="456" w:type="pct"/>
            <w:tcBorders>
              <w:top w:val="single" w:sz="4" w:space="0" w:color="auto"/>
            </w:tcBorders>
            <w:shd w:val="clear" w:color="auto" w:fill="auto"/>
            <w:noWrap/>
            <w:vAlign w:val="bottom"/>
          </w:tcPr>
          <w:p w:rsidR="00FB2A02" w:rsidRDefault="00FB2A02" w:rsidP="00FB2A02">
            <w:pPr>
              <w:pStyle w:val="NoSpacing"/>
              <w:jc w:val="center"/>
            </w:pPr>
            <w:r>
              <w:t>14</w:t>
            </w:r>
          </w:p>
        </w:tc>
        <w:tc>
          <w:tcPr>
            <w:tcW w:w="484" w:type="pct"/>
            <w:tcBorders>
              <w:top w:val="single" w:sz="4" w:space="0" w:color="auto"/>
            </w:tcBorders>
            <w:shd w:val="clear" w:color="auto" w:fill="auto"/>
            <w:noWrap/>
            <w:vAlign w:val="bottom"/>
          </w:tcPr>
          <w:p w:rsidR="00FB2A02" w:rsidRDefault="00FB2A02" w:rsidP="00FB2A02">
            <w:pPr>
              <w:pStyle w:val="NoSpacing"/>
              <w:jc w:val="center"/>
            </w:pPr>
            <w:r>
              <w:t>17</w:t>
            </w:r>
          </w:p>
        </w:tc>
        <w:tc>
          <w:tcPr>
            <w:tcW w:w="481" w:type="pct"/>
            <w:tcBorders>
              <w:top w:val="single" w:sz="4" w:space="0" w:color="auto"/>
            </w:tcBorders>
            <w:shd w:val="clear" w:color="auto" w:fill="auto"/>
            <w:noWrap/>
            <w:vAlign w:val="bottom"/>
          </w:tcPr>
          <w:p w:rsidR="00FB2A02" w:rsidRDefault="00FB2A02" w:rsidP="00FB2A02">
            <w:pPr>
              <w:pStyle w:val="NoSpacing"/>
              <w:jc w:val="center"/>
            </w:pPr>
            <w:r>
              <w:t>3</w:t>
            </w:r>
          </w:p>
        </w:tc>
        <w:tc>
          <w:tcPr>
            <w:tcW w:w="493" w:type="pct"/>
            <w:tcBorders>
              <w:top w:val="single" w:sz="4" w:space="0" w:color="auto"/>
            </w:tcBorders>
            <w:shd w:val="clear" w:color="auto" w:fill="auto"/>
            <w:noWrap/>
            <w:vAlign w:val="bottom"/>
          </w:tcPr>
          <w:p w:rsidR="00FB2A02" w:rsidRDefault="00FB2A02" w:rsidP="00FB2A02">
            <w:pPr>
              <w:pStyle w:val="NoSpacing"/>
              <w:jc w:val="center"/>
            </w:pPr>
            <w:r>
              <w:t>13</w:t>
            </w:r>
          </w:p>
        </w:tc>
      </w:tr>
      <w:tr w:rsidR="00FB2A02" w:rsidRPr="00DD4C01" w:rsidTr="00FB2A02">
        <w:trPr>
          <w:trHeight w:val="300"/>
        </w:trPr>
        <w:tc>
          <w:tcPr>
            <w:tcW w:w="476" w:type="pct"/>
            <w:vMerge/>
            <w:vAlign w:val="center"/>
            <w:hideMark/>
          </w:tcPr>
          <w:p w:rsidR="00FB2A02" w:rsidRPr="00DD4C01" w:rsidRDefault="00FB2A02" w:rsidP="00FB2A02">
            <w:pPr>
              <w:pStyle w:val="NoSpacing"/>
              <w:rPr>
                <w:lang w:eastAsia="en-GB"/>
              </w:rPr>
            </w:pPr>
          </w:p>
        </w:tc>
        <w:tc>
          <w:tcPr>
            <w:tcW w:w="495" w:type="pct"/>
            <w:shd w:val="clear" w:color="auto" w:fill="auto"/>
            <w:noWrap/>
            <w:vAlign w:val="bottom"/>
            <w:hideMark/>
          </w:tcPr>
          <w:p w:rsidR="00FB2A02" w:rsidRPr="00DD4C01" w:rsidRDefault="00FB2A02" w:rsidP="00FB2A02">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FB2A02" w:rsidRDefault="00FB2A02" w:rsidP="00FB2A02">
            <w:pPr>
              <w:pStyle w:val="NoSpacing"/>
              <w:jc w:val="center"/>
            </w:pPr>
            <w:r>
              <w:t>7</w:t>
            </w:r>
          </w:p>
        </w:tc>
        <w:tc>
          <w:tcPr>
            <w:tcW w:w="566" w:type="pct"/>
            <w:shd w:val="clear" w:color="auto" w:fill="auto"/>
            <w:noWrap/>
            <w:vAlign w:val="bottom"/>
          </w:tcPr>
          <w:p w:rsidR="00FB2A02" w:rsidRDefault="00FB2A02" w:rsidP="00FB2A02">
            <w:pPr>
              <w:pStyle w:val="NoSpacing"/>
              <w:jc w:val="center"/>
            </w:pPr>
            <w:r>
              <w:t>9</w:t>
            </w:r>
          </w:p>
        </w:tc>
        <w:tc>
          <w:tcPr>
            <w:tcW w:w="652" w:type="pct"/>
            <w:shd w:val="clear" w:color="auto" w:fill="auto"/>
            <w:noWrap/>
            <w:vAlign w:val="bottom"/>
          </w:tcPr>
          <w:p w:rsidR="00FB2A02" w:rsidRDefault="00FB2A02" w:rsidP="00FB2A02">
            <w:pPr>
              <w:pStyle w:val="NoSpacing"/>
              <w:jc w:val="center"/>
            </w:pPr>
            <w:r>
              <w:t>8</w:t>
            </w:r>
          </w:p>
        </w:tc>
        <w:tc>
          <w:tcPr>
            <w:tcW w:w="441" w:type="pct"/>
            <w:shd w:val="clear" w:color="auto" w:fill="auto"/>
            <w:noWrap/>
            <w:vAlign w:val="bottom"/>
          </w:tcPr>
          <w:p w:rsidR="00FB2A02" w:rsidRDefault="00FB2A02" w:rsidP="00FB2A02">
            <w:pPr>
              <w:pStyle w:val="NoSpacing"/>
              <w:jc w:val="center"/>
            </w:pPr>
            <w:r>
              <w:t>5</w:t>
            </w:r>
          </w:p>
        </w:tc>
        <w:tc>
          <w:tcPr>
            <w:tcW w:w="456" w:type="pct"/>
            <w:shd w:val="clear" w:color="auto" w:fill="auto"/>
            <w:noWrap/>
            <w:vAlign w:val="bottom"/>
          </w:tcPr>
          <w:p w:rsidR="00FB2A02" w:rsidRDefault="00FB2A02" w:rsidP="00FB2A02">
            <w:pPr>
              <w:pStyle w:val="NoSpacing"/>
              <w:jc w:val="center"/>
            </w:pPr>
            <w:r>
              <w:t>20</w:t>
            </w:r>
          </w:p>
        </w:tc>
        <w:tc>
          <w:tcPr>
            <w:tcW w:w="484" w:type="pct"/>
            <w:shd w:val="clear" w:color="auto" w:fill="auto"/>
            <w:noWrap/>
            <w:vAlign w:val="bottom"/>
          </w:tcPr>
          <w:p w:rsidR="00FB2A02" w:rsidRDefault="00FB2A02" w:rsidP="00FB2A02">
            <w:pPr>
              <w:pStyle w:val="NoSpacing"/>
              <w:jc w:val="center"/>
            </w:pPr>
            <w:r>
              <w:t>24</w:t>
            </w:r>
          </w:p>
        </w:tc>
        <w:tc>
          <w:tcPr>
            <w:tcW w:w="481" w:type="pct"/>
            <w:shd w:val="clear" w:color="auto" w:fill="auto"/>
            <w:noWrap/>
            <w:vAlign w:val="bottom"/>
          </w:tcPr>
          <w:p w:rsidR="00FB2A02" w:rsidRDefault="00FB2A02" w:rsidP="00FB2A02">
            <w:pPr>
              <w:pStyle w:val="NoSpacing"/>
              <w:jc w:val="center"/>
            </w:pPr>
            <w:r>
              <w:t>15</w:t>
            </w:r>
          </w:p>
        </w:tc>
        <w:tc>
          <w:tcPr>
            <w:tcW w:w="493" w:type="pct"/>
            <w:shd w:val="clear" w:color="auto" w:fill="auto"/>
            <w:noWrap/>
            <w:vAlign w:val="bottom"/>
          </w:tcPr>
          <w:p w:rsidR="00FB2A02" w:rsidRDefault="00FB2A02" w:rsidP="00FB2A02">
            <w:pPr>
              <w:pStyle w:val="NoSpacing"/>
              <w:jc w:val="center"/>
            </w:pPr>
            <w:r>
              <w:t>13</w:t>
            </w:r>
          </w:p>
        </w:tc>
      </w:tr>
      <w:tr w:rsidR="00FB2A02" w:rsidRPr="00DD4C01" w:rsidTr="00FB2A02">
        <w:trPr>
          <w:trHeight w:val="300"/>
        </w:trPr>
        <w:tc>
          <w:tcPr>
            <w:tcW w:w="476" w:type="pct"/>
            <w:vMerge w:val="restart"/>
            <w:shd w:val="clear" w:color="auto" w:fill="auto"/>
            <w:vAlign w:val="bottom"/>
            <w:hideMark/>
          </w:tcPr>
          <w:p w:rsidR="00FB2A02" w:rsidRPr="00DD4C01" w:rsidRDefault="00FB2A02" w:rsidP="00FB2A02">
            <w:pPr>
              <w:pStyle w:val="NoSpacing"/>
              <w:rPr>
                <w:lang w:eastAsia="en-GB"/>
              </w:rPr>
            </w:pPr>
            <w:r w:rsidRPr="00DD4C01">
              <w:rPr>
                <w:lang w:eastAsia="en-GB"/>
              </w:rPr>
              <w:t>With lime</w:t>
            </w:r>
          </w:p>
        </w:tc>
        <w:tc>
          <w:tcPr>
            <w:tcW w:w="495" w:type="pct"/>
            <w:shd w:val="clear" w:color="auto" w:fill="auto"/>
            <w:noWrap/>
            <w:vAlign w:val="bottom"/>
            <w:hideMark/>
          </w:tcPr>
          <w:p w:rsidR="00FB2A02" w:rsidRPr="00DD4C01" w:rsidRDefault="00FB2A02" w:rsidP="00FB2A02">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FB2A02" w:rsidRDefault="00FB2A02" w:rsidP="00FB2A02">
            <w:pPr>
              <w:pStyle w:val="NoSpacing"/>
              <w:jc w:val="center"/>
            </w:pPr>
            <w:r>
              <w:t>28</w:t>
            </w:r>
          </w:p>
        </w:tc>
        <w:tc>
          <w:tcPr>
            <w:tcW w:w="566" w:type="pct"/>
            <w:shd w:val="clear" w:color="auto" w:fill="auto"/>
            <w:noWrap/>
            <w:vAlign w:val="bottom"/>
          </w:tcPr>
          <w:p w:rsidR="00FB2A02" w:rsidRDefault="00FB2A02" w:rsidP="00FB2A02">
            <w:pPr>
              <w:pStyle w:val="NoSpacing"/>
              <w:jc w:val="center"/>
            </w:pPr>
            <w:r>
              <w:t>17</w:t>
            </w:r>
          </w:p>
        </w:tc>
        <w:tc>
          <w:tcPr>
            <w:tcW w:w="652" w:type="pct"/>
            <w:shd w:val="clear" w:color="auto" w:fill="auto"/>
            <w:noWrap/>
            <w:vAlign w:val="bottom"/>
          </w:tcPr>
          <w:p w:rsidR="00FB2A02" w:rsidRDefault="00FB2A02" w:rsidP="00FB2A02">
            <w:pPr>
              <w:pStyle w:val="NoSpacing"/>
              <w:jc w:val="center"/>
            </w:pPr>
            <w:r>
              <w:t>16</w:t>
            </w:r>
          </w:p>
        </w:tc>
        <w:tc>
          <w:tcPr>
            <w:tcW w:w="441" w:type="pct"/>
            <w:shd w:val="clear" w:color="auto" w:fill="auto"/>
            <w:noWrap/>
            <w:vAlign w:val="bottom"/>
          </w:tcPr>
          <w:p w:rsidR="00FB2A02" w:rsidRDefault="00FB2A02" w:rsidP="00FB2A02">
            <w:pPr>
              <w:pStyle w:val="NoSpacing"/>
              <w:jc w:val="center"/>
            </w:pPr>
            <w:r>
              <w:t>14</w:t>
            </w:r>
          </w:p>
        </w:tc>
        <w:tc>
          <w:tcPr>
            <w:tcW w:w="456" w:type="pct"/>
            <w:shd w:val="clear" w:color="auto" w:fill="auto"/>
            <w:noWrap/>
            <w:vAlign w:val="bottom"/>
          </w:tcPr>
          <w:p w:rsidR="00FB2A02" w:rsidRDefault="00FB2A02" w:rsidP="00FB2A02">
            <w:pPr>
              <w:pStyle w:val="NoSpacing"/>
              <w:jc w:val="center"/>
            </w:pPr>
            <w:r>
              <w:t>16</w:t>
            </w:r>
          </w:p>
        </w:tc>
        <w:tc>
          <w:tcPr>
            <w:tcW w:w="484" w:type="pct"/>
            <w:shd w:val="clear" w:color="auto" w:fill="auto"/>
            <w:noWrap/>
            <w:vAlign w:val="bottom"/>
          </w:tcPr>
          <w:p w:rsidR="00FB2A02" w:rsidRDefault="00FB2A02" w:rsidP="00FB2A02">
            <w:pPr>
              <w:pStyle w:val="NoSpacing"/>
              <w:jc w:val="center"/>
            </w:pPr>
            <w:r>
              <w:t>16</w:t>
            </w:r>
          </w:p>
        </w:tc>
        <w:tc>
          <w:tcPr>
            <w:tcW w:w="481" w:type="pct"/>
            <w:shd w:val="clear" w:color="auto" w:fill="auto"/>
            <w:noWrap/>
            <w:vAlign w:val="bottom"/>
          </w:tcPr>
          <w:p w:rsidR="00FB2A02" w:rsidRDefault="00FB2A02" w:rsidP="00FB2A02">
            <w:pPr>
              <w:pStyle w:val="NoSpacing"/>
              <w:jc w:val="center"/>
            </w:pPr>
            <w:r>
              <w:t>9</w:t>
            </w:r>
          </w:p>
        </w:tc>
        <w:tc>
          <w:tcPr>
            <w:tcW w:w="493" w:type="pct"/>
            <w:shd w:val="clear" w:color="auto" w:fill="auto"/>
            <w:noWrap/>
            <w:vAlign w:val="bottom"/>
          </w:tcPr>
          <w:p w:rsidR="00FB2A02" w:rsidRDefault="00FB2A02" w:rsidP="00FB2A02">
            <w:pPr>
              <w:pStyle w:val="NoSpacing"/>
              <w:jc w:val="center"/>
            </w:pPr>
            <w:r>
              <w:t>17</w:t>
            </w:r>
          </w:p>
        </w:tc>
      </w:tr>
      <w:tr w:rsidR="00FB2A02" w:rsidRPr="00DD4C01" w:rsidTr="00FB2A02">
        <w:trPr>
          <w:trHeight w:val="300"/>
        </w:trPr>
        <w:tc>
          <w:tcPr>
            <w:tcW w:w="476" w:type="pct"/>
            <w:vMerge/>
            <w:tcBorders>
              <w:bottom w:val="single" w:sz="4" w:space="0" w:color="auto"/>
            </w:tcBorders>
            <w:vAlign w:val="center"/>
            <w:hideMark/>
          </w:tcPr>
          <w:p w:rsidR="00FB2A02" w:rsidRPr="00DD4C01" w:rsidRDefault="00FB2A02" w:rsidP="00FB2A02">
            <w:pPr>
              <w:pStyle w:val="NoSpacing"/>
              <w:rPr>
                <w:lang w:eastAsia="en-GB"/>
              </w:rPr>
            </w:pPr>
          </w:p>
        </w:tc>
        <w:tc>
          <w:tcPr>
            <w:tcW w:w="495" w:type="pct"/>
            <w:tcBorders>
              <w:bottom w:val="single" w:sz="4" w:space="0" w:color="auto"/>
            </w:tcBorders>
            <w:shd w:val="clear" w:color="auto" w:fill="auto"/>
            <w:noWrap/>
            <w:vAlign w:val="bottom"/>
            <w:hideMark/>
          </w:tcPr>
          <w:p w:rsidR="00FB2A02" w:rsidRPr="00DD4C01" w:rsidRDefault="00FB2A02" w:rsidP="00FB2A02">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FB2A02" w:rsidRDefault="00FB2A02" w:rsidP="00FB2A02">
            <w:pPr>
              <w:pStyle w:val="NoSpacing"/>
              <w:jc w:val="center"/>
            </w:pPr>
            <w:r>
              <w:t>7</w:t>
            </w:r>
          </w:p>
        </w:tc>
        <w:tc>
          <w:tcPr>
            <w:tcW w:w="566" w:type="pct"/>
            <w:tcBorders>
              <w:bottom w:val="single" w:sz="4" w:space="0" w:color="auto"/>
            </w:tcBorders>
            <w:shd w:val="clear" w:color="auto" w:fill="auto"/>
            <w:noWrap/>
            <w:vAlign w:val="bottom"/>
          </w:tcPr>
          <w:p w:rsidR="00FB2A02" w:rsidRDefault="00FB2A02" w:rsidP="00FB2A02">
            <w:pPr>
              <w:pStyle w:val="NoSpacing"/>
              <w:jc w:val="center"/>
            </w:pPr>
            <w:r>
              <w:t>27</w:t>
            </w:r>
          </w:p>
        </w:tc>
        <w:tc>
          <w:tcPr>
            <w:tcW w:w="652" w:type="pct"/>
            <w:tcBorders>
              <w:bottom w:val="single" w:sz="4" w:space="0" w:color="auto"/>
            </w:tcBorders>
            <w:shd w:val="clear" w:color="auto" w:fill="auto"/>
            <w:noWrap/>
            <w:vAlign w:val="bottom"/>
          </w:tcPr>
          <w:p w:rsidR="00FB2A02" w:rsidRDefault="00FB2A02" w:rsidP="00FB2A02">
            <w:pPr>
              <w:pStyle w:val="NoSpacing"/>
              <w:jc w:val="center"/>
            </w:pPr>
            <w:r>
              <w:t>17</w:t>
            </w:r>
          </w:p>
        </w:tc>
        <w:tc>
          <w:tcPr>
            <w:tcW w:w="441" w:type="pct"/>
            <w:tcBorders>
              <w:bottom w:val="single" w:sz="4" w:space="0" w:color="auto"/>
            </w:tcBorders>
            <w:shd w:val="clear" w:color="auto" w:fill="auto"/>
            <w:noWrap/>
            <w:vAlign w:val="bottom"/>
          </w:tcPr>
          <w:p w:rsidR="00FB2A02" w:rsidRDefault="00FB2A02" w:rsidP="00FB2A02">
            <w:pPr>
              <w:pStyle w:val="NoSpacing"/>
              <w:jc w:val="center"/>
            </w:pPr>
            <w:r>
              <w:t>20</w:t>
            </w:r>
          </w:p>
        </w:tc>
        <w:tc>
          <w:tcPr>
            <w:tcW w:w="456" w:type="pct"/>
            <w:tcBorders>
              <w:bottom w:val="single" w:sz="4" w:space="0" w:color="auto"/>
            </w:tcBorders>
            <w:shd w:val="clear" w:color="auto" w:fill="auto"/>
            <w:noWrap/>
            <w:vAlign w:val="bottom"/>
          </w:tcPr>
          <w:p w:rsidR="00FB2A02" w:rsidRDefault="00FB2A02" w:rsidP="00FB2A02">
            <w:pPr>
              <w:pStyle w:val="NoSpacing"/>
              <w:jc w:val="center"/>
            </w:pPr>
            <w:r>
              <w:t>17</w:t>
            </w:r>
          </w:p>
        </w:tc>
        <w:tc>
          <w:tcPr>
            <w:tcW w:w="484" w:type="pct"/>
            <w:tcBorders>
              <w:bottom w:val="single" w:sz="4" w:space="0" w:color="auto"/>
            </w:tcBorders>
            <w:shd w:val="clear" w:color="auto" w:fill="auto"/>
            <w:noWrap/>
            <w:vAlign w:val="bottom"/>
          </w:tcPr>
          <w:p w:rsidR="00FB2A02" w:rsidRDefault="00FB2A02" w:rsidP="00FB2A02">
            <w:pPr>
              <w:pStyle w:val="NoSpacing"/>
              <w:jc w:val="center"/>
            </w:pPr>
            <w:r>
              <w:t>36</w:t>
            </w:r>
          </w:p>
        </w:tc>
        <w:tc>
          <w:tcPr>
            <w:tcW w:w="481" w:type="pct"/>
            <w:tcBorders>
              <w:bottom w:val="single" w:sz="4" w:space="0" w:color="auto"/>
            </w:tcBorders>
            <w:shd w:val="clear" w:color="auto" w:fill="auto"/>
            <w:noWrap/>
            <w:vAlign w:val="bottom"/>
          </w:tcPr>
          <w:p w:rsidR="00FB2A02" w:rsidRDefault="00FB2A02" w:rsidP="00FB2A02">
            <w:pPr>
              <w:pStyle w:val="NoSpacing"/>
              <w:jc w:val="center"/>
            </w:pPr>
            <w:r>
              <w:t>38</w:t>
            </w:r>
          </w:p>
        </w:tc>
        <w:tc>
          <w:tcPr>
            <w:tcW w:w="493" w:type="pct"/>
            <w:tcBorders>
              <w:bottom w:val="single" w:sz="4" w:space="0" w:color="auto"/>
            </w:tcBorders>
            <w:shd w:val="clear" w:color="auto" w:fill="auto"/>
            <w:noWrap/>
            <w:vAlign w:val="bottom"/>
          </w:tcPr>
          <w:p w:rsidR="00FB2A02" w:rsidRDefault="00FB2A02" w:rsidP="00FB2A02">
            <w:pPr>
              <w:pStyle w:val="NoSpacing"/>
              <w:jc w:val="center"/>
            </w:pPr>
            <w:r>
              <w:t>23</w:t>
            </w:r>
          </w:p>
        </w:tc>
      </w:tr>
      <w:tr w:rsidR="00FB2A02" w:rsidRPr="00DD4C01" w:rsidTr="00FB2A02">
        <w:trPr>
          <w:trHeight w:val="300"/>
        </w:trPr>
        <w:tc>
          <w:tcPr>
            <w:tcW w:w="476"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FB2A02" w:rsidRPr="00DD4C01" w:rsidRDefault="00FB2A02" w:rsidP="00FB2A02">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FB2A02" w:rsidRDefault="00FB2A02" w:rsidP="00FB2A02">
            <w:pPr>
              <w:pStyle w:val="NoSpacing"/>
              <w:jc w:val="center"/>
            </w:pPr>
            <w:r>
              <w:t>13</w:t>
            </w:r>
          </w:p>
        </w:tc>
        <w:tc>
          <w:tcPr>
            <w:tcW w:w="566" w:type="pct"/>
            <w:tcBorders>
              <w:top w:val="single" w:sz="4" w:space="0" w:color="auto"/>
              <w:bottom w:val="single" w:sz="4" w:space="0" w:color="auto"/>
            </w:tcBorders>
            <w:shd w:val="clear" w:color="auto" w:fill="auto"/>
            <w:noWrap/>
            <w:vAlign w:val="bottom"/>
          </w:tcPr>
          <w:p w:rsidR="00FB2A02" w:rsidRDefault="00FB2A02" w:rsidP="00FB2A02">
            <w:pPr>
              <w:pStyle w:val="NoSpacing"/>
              <w:jc w:val="center"/>
            </w:pPr>
            <w:r>
              <w:t>16</w:t>
            </w:r>
          </w:p>
        </w:tc>
        <w:tc>
          <w:tcPr>
            <w:tcW w:w="652" w:type="pct"/>
            <w:tcBorders>
              <w:top w:val="single" w:sz="4" w:space="0" w:color="auto"/>
              <w:bottom w:val="single" w:sz="4" w:space="0" w:color="auto"/>
            </w:tcBorders>
            <w:shd w:val="clear" w:color="auto" w:fill="auto"/>
            <w:noWrap/>
            <w:vAlign w:val="bottom"/>
          </w:tcPr>
          <w:p w:rsidR="00FB2A02" w:rsidRDefault="00FB2A02" w:rsidP="00FB2A02">
            <w:pPr>
              <w:pStyle w:val="NoSpacing"/>
              <w:jc w:val="center"/>
            </w:pPr>
            <w:r>
              <w:t>17</w:t>
            </w:r>
          </w:p>
        </w:tc>
        <w:tc>
          <w:tcPr>
            <w:tcW w:w="441" w:type="pct"/>
            <w:tcBorders>
              <w:top w:val="single" w:sz="4" w:space="0" w:color="auto"/>
              <w:bottom w:val="single" w:sz="4" w:space="0" w:color="auto"/>
            </w:tcBorders>
            <w:shd w:val="clear" w:color="auto" w:fill="auto"/>
            <w:noWrap/>
            <w:vAlign w:val="bottom"/>
          </w:tcPr>
          <w:p w:rsidR="00FB2A02" w:rsidRDefault="00FB2A02" w:rsidP="00FB2A02">
            <w:pPr>
              <w:pStyle w:val="NoSpacing"/>
              <w:jc w:val="center"/>
            </w:pPr>
            <w:r>
              <w:t>11</w:t>
            </w:r>
          </w:p>
        </w:tc>
        <w:tc>
          <w:tcPr>
            <w:tcW w:w="456" w:type="pct"/>
            <w:tcBorders>
              <w:top w:val="single" w:sz="4" w:space="0" w:color="auto"/>
              <w:bottom w:val="single" w:sz="4" w:space="0" w:color="auto"/>
            </w:tcBorders>
            <w:shd w:val="clear" w:color="auto" w:fill="auto"/>
            <w:noWrap/>
            <w:vAlign w:val="bottom"/>
          </w:tcPr>
          <w:p w:rsidR="00FB2A02" w:rsidRDefault="00FB2A02" w:rsidP="00FB2A02">
            <w:pPr>
              <w:pStyle w:val="NoSpacing"/>
              <w:jc w:val="center"/>
            </w:pPr>
            <w:r>
              <w:t>17</w:t>
            </w:r>
          </w:p>
        </w:tc>
        <w:tc>
          <w:tcPr>
            <w:tcW w:w="484" w:type="pct"/>
            <w:tcBorders>
              <w:top w:val="single" w:sz="4" w:space="0" w:color="auto"/>
              <w:bottom w:val="single" w:sz="4" w:space="0" w:color="auto"/>
            </w:tcBorders>
            <w:shd w:val="clear" w:color="auto" w:fill="auto"/>
            <w:noWrap/>
            <w:vAlign w:val="bottom"/>
          </w:tcPr>
          <w:p w:rsidR="00FB2A02" w:rsidRDefault="00FB2A02" w:rsidP="00FB2A02">
            <w:pPr>
              <w:pStyle w:val="NoSpacing"/>
              <w:jc w:val="center"/>
            </w:pPr>
            <w:r>
              <w:t>23</w:t>
            </w:r>
          </w:p>
        </w:tc>
        <w:tc>
          <w:tcPr>
            <w:tcW w:w="481" w:type="pct"/>
            <w:tcBorders>
              <w:top w:val="single" w:sz="4" w:space="0" w:color="auto"/>
              <w:bottom w:val="single" w:sz="4" w:space="0" w:color="auto"/>
            </w:tcBorders>
            <w:shd w:val="clear" w:color="auto" w:fill="auto"/>
            <w:noWrap/>
            <w:vAlign w:val="bottom"/>
          </w:tcPr>
          <w:p w:rsidR="00FB2A02" w:rsidRDefault="00FB2A02" w:rsidP="00FB2A02">
            <w:pPr>
              <w:pStyle w:val="NoSpacing"/>
              <w:jc w:val="center"/>
            </w:pPr>
            <w:r>
              <w:t>16</w:t>
            </w:r>
          </w:p>
        </w:tc>
        <w:tc>
          <w:tcPr>
            <w:tcW w:w="493" w:type="pct"/>
            <w:tcBorders>
              <w:top w:val="single" w:sz="4" w:space="0" w:color="auto"/>
              <w:bottom w:val="single" w:sz="4" w:space="0" w:color="auto"/>
            </w:tcBorders>
            <w:shd w:val="clear" w:color="auto" w:fill="auto"/>
            <w:noWrap/>
            <w:vAlign w:val="bottom"/>
          </w:tcPr>
          <w:p w:rsidR="00FB2A02" w:rsidRDefault="00FB2A02" w:rsidP="00FB2A02">
            <w:pPr>
              <w:pStyle w:val="NoSpacing"/>
              <w:jc w:val="center"/>
            </w:pPr>
            <w:r>
              <w:t>16</w:t>
            </w:r>
          </w:p>
        </w:tc>
      </w:tr>
    </w:tbl>
    <w:p w:rsidR="00FB2A02" w:rsidRDefault="00FB2A02" w:rsidP="00FB2A02">
      <w:pPr>
        <w:spacing w:after="0"/>
        <w:rPr>
          <w:rFonts w:ascii="Arial" w:eastAsia="Times New Roman" w:hAnsi="Arial" w:cs="Arial"/>
          <w:color w:val="000000"/>
          <w:sz w:val="18"/>
          <w:szCs w:val="18"/>
          <w:lang w:eastAsia="en-GB"/>
        </w:rPr>
      </w:pPr>
    </w:p>
    <w:p w:rsidR="00FB2A02" w:rsidRDefault="00FB2A02" w:rsidP="00FB2A02">
      <w:pPr>
        <w:spacing w:after="0"/>
        <w:rPr>
          <w:rFonts w:ascii="Arial" w:eastAsia="Times New Roman" w:hAnsi="Arial" w:cs="Arial"/>
          <w:color w:val="000000"/>
          <w:sz w:val="18"/>
          <w:szCs w:val="18"/>
          <w:lang w:eastAsia="en-GB"/>
        </w:rPr>
      </w:pPr>
      <w:r>
        <w:rPr>
          <w:noProof/>
          <w:lang w:val="en-US"/>
        </w:rPr>
        <w:drawing>
          <wp:inline distT="0" distB="0" distL="0" distR="0" wp14:anchorId="011E5A7A" wp14:editId="011E5A7B">
            <wp:extent cx="4572000" cy="2743200"/>
            <wp:effectExtent l="0" t="0" r="19050" b="1905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FB2A02" w:rsidRDefault="00FB2A02" w:rsidP="00FB2A02">
      <w:pPr>
        <w:spacing w:after="0"/>
        <w:rPr>
          <w:rFonts w:ascii="Arial" w:eastAsia="Times New Roman" w:hAnsi="Arial" w:cs="Arial"/>
          <w:color w:val="000000"/>
          <w:sz w:val="18"/>
          <w:szCs w:val="18"/>
          <w:lang w:eastAsia="en-GB"/>
        </w:rPr>
      </w:pPr>
      <w:r>
        <w:rPr>
          <w:noProof/>
          <w:lang w:val="en-US"/>
        </w:rPr>
        <w:drawing>
          <wp:inline distT="0" distB="0" distL="0" distR="0" wp14:anchorId="011E5A7C" wp14:editId="011E5A7D">
            <wp:extent cx="4572000" cy="2743200"/>
            <wp:effectExtent l="0" t="0" r="19050" b="1905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FB2A02" w:rsidRPr="00B77AC2" w:rsidRDefault="00FB2A02" w:rsidP="00DD4C01">
      <w:pPr>
        <w:spacing w:after="0"/>
        <w:rPr>
          <w:rFonts w:ascii="Arial" w:eastAsia="Times New Roman" w:hAnsi="Arial" w:cs="Arial"/>
          <w:color w:val="000000"/>
          <w:sz w:val="20"/>
          <w:szCs w:val="20"/>
          <w:lang w:eastAsia="en-GB"/>
        </w:rPr>
      </w:pPr>
    </w:p>
    <w:p w:rsidR="00CF361F" w:rsidRDefault="00CF361F">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B77AC2" w:rsidRPr="00FB1BD8" w:rsidRDefault="00B77AC2" w:rsidP="00DD4C01">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Grain yield</w:t>
      </w:r>
    </w:p>
    <w:tbl>
      <w:tblPr>
        <w:tblW w:w="7680" w:type="dxa"/>
        <w:tblInd w:w="93" w:type="dxa"/>
        <w:tblBorders>
          <w:top w:val="single" w:sz="4" w:space="0" w:color="auto"/>
          <w:bottom w:val="single" w:sz="4" w:space="0" w:color="auto"/>
        </w:tblBorders>
        <w:tblLook w:val="04A0" w:firstRow="1" w:lastRow="0" w:firstColumn="1" w:lastColumn="0" w:noHBand="0" w:noVBand="1"/>
      </w:tblPr>
      <w:tblGrid>
        <w:gridCol w:w="884"/>
        <w:gridCol w:w="916"/>
        <w:gridCol w:w="656"/>
        <w:gridCol w:w="1052"/>
        <w:gridCol w:w="1212"/>
        <w:gridCol w:w="649"/>
        <w:gridCol w:w="649"/>
        <w:gridCol w:w="900"/>
        <w:gridCol w:w="894"/>
        <w:gridCol w:w="916"/>
      </w:tblGrid>
      <w:tr w:rsidR="00FC18BE" w:rsidRPr="00DD4C01" w:rsidTr="00FC18BE">
        <w:trPr>
          <w:trHeight w:val="300"/>
        </w:trPr>
        <w:tc>
          <w:tcPr>
            <w:tcW w:w="971" w:type="pct"/>
            <w:gridSpan w:val="2"/>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A</w:t>
            </w:r>
            <w:r w:rsidRPr="00DD4C01">
              <w:rPr>
                <w:lang w:eastAsia="en-GB"/>
              </w:rPr>
              <w:t>verage</w:t>
            </w:r>
          </w:p>
        </w:tc>
      </w:tr>
      <w:tr w:rsidR="00B77AC2" w:rsidRPr="00DD4C01" w:rsidTr="00FC18BE">
        <w:trPr>
          <w:trHeight w:val="300"/>
        </w:trPr>
        <w:tc>
          <w:tcPr>
            <w:tcW w:w="476" w:type="pct"/>
            <w:vMerge w:val="restart"/>
            <w:tcBorders>
              <w:top w:val="single" w:sz="4" w:space="0" w:color="auto"/>
            </w:tcBorders>
            <w:shd w:val="clear" w:color="auto" w:fill="auto"/>
            <w:vAlign w:val="bottom"/>
            <w:hideMark/>
          </w:tcPr>
          <w:p w:rsidR="00B77AC2" w:rsidRPr="00DD4C01" w:rsidRDefault="00B77AC2" w:rsidP="00FC18BE">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B77AC2" w:rsidRPr="00DD4C01" w:rsidRDefault="00B77AC2"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B77AC2" w:rsidRDefault="00B77AC2" w:rsidP="00B77AC2">
            <w:pPr>
              <w:pStyle w:val="NoSpacing"/>
              <w:jc w:val="center"/>
            </w:pPr>
            <w:r>
              <w:t>520</w:t>
            </w:r>
          </w:p>
        </w:tc>
        <w:tc>
          <w:tcPr>
            <w:tcW w:w="566" w:type="pct"/>
            <w:tcBorders>
              <w:top w:val="single" w:sz="4" w:space="0" w:color="auto"/>
            </w:tcBorders>
            <w:shd w:val="clear" w:color="auto" w:fill="auto"/>
            <w:noWrap/>
            <w:vAlign w:val="bottom"/>
          </w:tcPr>
          <w:p w:rsidR="00B77AC2" w:rsidRDefault="00B77AC2" w:rsidP="00B77AC2">
            <w:pPr>
              <w:pStyle w:val="NoSpacing"/>
              <w:jc w:val="center"/>
            </w:pPr>
            <w:r>
              <w:t>1057</w:t>
            </w:r>
          </w:p>
        </w:tc>
        <w:tc>
          <w:tcPr>
            <w:tcW w:w="652" w:type="pct"/>
            <w:tcBorders>
              <w:top w:val="single" w:sz="4" w:space="0" w:color="auto"/>
            </w:tcBorders>
            <w:shd w:val="clear" w:color="auto" w:fill="auto"/>
            <w:noWrap/>
            <w:vAlign w:val="bottom"/>
          </w:tcPr>
          <w:p w:rsidR="00B77AC2" w:rsidRDefault="00B77AC2" w:rsidP="00B77AC2">
            <w:pPr>
              <w:pStyle w:val="NoSpacing"/>
              <w:jc w:val="center"/>
            </w:pPr>
            <w:r>
              <w:t>674</w:t>
            </w:r>
          </w:p>
        </w:tc>
        <w:tc>
          <w:tcPr>
            <w:tcW w:w="441" w:type="pct"/>
            <w:tcBorders>
              <w:top w:val="single" w:sz="4" w:space="0" w:color="auto"/>
            </w:tcBorders>
            <w:shd w:val="clear" w:color="auto" w:fill="auto"/>
            <w:noWrap/>
            <w:vAlign w:val="bottom"/>
          </w:tcPr>
          <w:p w:rsidR="00B77AC2" w:rsidRDefault="00B77AC2" w:rsidP="00B77AC2">
            <w:pPr>
              <w:pStyle w:val="NoSpacing"/>
              <w:jc w:val="center"/>
            </w:pPr>
            <w:r>
              <w:t>1150</w:t>
            </w:r>
          </w:p>
        </w:tc>
        <w:tc>
          <w:tcPr>
            <w:tcW w:w="456" w:type="pct"/>
            <w:tcBorders>
              <w:top w:val="single" w:sz="4" w:space="0" w:color="auto"/>
            </w:tcBorders>
            <w:shd w:val="clear" w:color="auto" w:fill="auto"/>
            <w:noWrap/>
            <w:vAlign w:val="bottom"/>
          </w:tcPr>
          <w:p w:rsidR="00B77AC2" w:rsidRDefault="00B77AC2" w:rsidP="00B77AC2">
            <w:pPr>
              <w:pStyle w:val="NoSpacing"/>
              <w:jc w:val="center"/>
            </w:pPr>
            <w:r>
              <w:t>946</w:t>
            </w:r>
          </w:p>
        </w:tc>
        <w:tc>
          <w:tcPr>
            <w:tcW w:w="484" w:type="pct"/>
            <w:tcBorders>
              <w:top w:val="single" w:sz="4" w:space="0" w:color="auto"/>
            </w:tcBorders>
            <w:shd w:val="clear" w:color="auto" w:fill="auto"/>
            <w:noWrap/>
            <w:vAlign w:val="bottom"/>
          </w:tcPr>
          <w:p w:rsidR="00B77AC2" w:rsidRDefault="00B77AC2" w:rsidP="00B77AC2">
            <w:pPr>
              <w:pStyle w:val="NoSpacing"/>
              <w:jc w:val="center"/>
            </w:pPr>
            <w:r>
              <w:t>821</w:t>
            </w:r>
          </w:p>
        </w:tc>
        <w:tc>
          <w:tcPr>
            <w:tcW w:w="481" w:type="pct"/>
            <w:tcBorders>
              <w:top w:val="single" w:sz="4" w:space="0" w:color="auto"/>
            </w:tcBorders>
            <w:shd w:val="clear" w:color="auto" w:fill="auto"/>
            <w:noWrap/>
            <w:vAlign w:val="bottom"/>
          </w:tcPr>
          <w:p w:rsidR="00B77AC2" w:rsidRDefault="00B77AC2" w:rsidP="00B77AC2">
            <w:pPr>
              <w:pStyle w:val="NoSpacing"/>
              <w:jc w:val="center"/>
            </w:pPr>
            <w:r>
              <w:t>1080</w:t>
            </w:r>
          </w:p>
        </w:tc>
        <w:tc>
          <w:tcPr>
            <w:tcW w:w="493" w:type="pct"/>
            <w:tcBorders>
              <w:top w:val="single" w:sz="4" w:space="0" w:color="auto"/>
            </w:tcBorders>
            <w:shd w:val="clear" w:color="auto" w:fill="auto"/>
            <w:noWrap/>
            <w:vAlign w:val="bottom"/>
          </w:tcPr>
          <w:p w:rsidR="00B77AC2" w:rsidRDefault="00B77AC2" w:rsidP="00B77AC2">
            <w:pPr>
              <w:pStyle w:val="NoSpacing"/>
              <w:jc w:val="center"/>
            </w:pPr>
            <w:r>
              <w:t>893</w:t>
            </w:r>
          </w:p>
        </w:tc>
      </w:tr>
      <w:tr w:rsidR="00B77AC2" w:rsidRPr="00DD4C01" w:rsidTr="00FC18BE">
        <w:trPr>
          <w:trHeight w:val="300"/>
        </w:trPr>
        <w:tc>
          <w:tcPr>
            <w:tcW w:w="476" w:type="pct"/>
            <w:vMerge/>
            <w:vAlign w:val="center"/>
            <w:hideMark/>
          </w:tcPr>
          <w:p w:rsidR="00B77AC2" w:rsidRPr="00DD4C01" w:rsidRDefault="00B77AC2" w:rsidP="00FC18BE">
            <w:pPr>
              <w:pStyle w:val="NoSpacing"/>
              <w:rPr>
                <w:lang w:eastAsia="en-GB"/>
              </w:rPr>
            </w:pPr>
          </w:p>
        </w:tc>
        <w:tc>
          <w:tcPr>
            <w:tcW w:w="495" w:type="pct"/>
            <w:shd w:val="clear" w:color="auto" w:fill="auto"/>
            <w:noWrap/>
            <w:vAlign w:val="bottom"/>
            <w:hideMark/>
          </w:tcPr>
          <w:p w:rsidR="00B77AC2" w:rsidRPr="00DD4C01" w:rsidRDefault="00B77AC2"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B77AC2" w:rsidRDefault="00B77AC2" w:rsidP="00B77AC2">
            <w:pPr>
              <w:pStyle w:val="NoSpacing"/>
              <w:jc w:val="center"/>
            </w:pPr>
            <w:r>
              <w:t>798</w:t>
            </w:r>
          </w:p>
        </w:tc>
        <w:tc>
          <w:tcPr>
            <w:tcW w:w="566" w:type="pct"/>
            <w:shd w:val="clear" w:color="auto" w:fill="auto"/>
            <w:noWrap/>
            <w:vAlign w:val="bottom"/>
          </w:tcPr>
          <w:p w:rsidR="00B77AC2" w:rsidRDefault="00B77AC2" w:rsidP="00B77AC2">
            <w:pPr>
              <w:pStyle w:val="NoSpacing"/>
              <w:jc w:val="center"/>
            </w:pPr>
            <w:r>
              <w:t>1004</w:t>
            </w:r>
          </w:p>
        </w:tc>
        <w:tc>
          <w:tcPr>
            <w:tcW w:w="652" w:type="pct"/>
            <w:shd w:val="clear" w:color="auto" w:fill="auto"/>
            <w:noWrap/>
            <w:vAlign w:val="bottom"/>
          </w:tcPr>
          <w:p w:rsidR="00B77AC2" w:rsidRDefault="00B77AC2" w:rsidP="00B77AC2">
            <w:pPr>
              <w:pStyle w:val="NoSpacing"/>
              <w:jc w:val="center"/>
            </w:pPr>
            <w:r>
              <w:t>790</w:t>
            </w:r>
          </w:p>
        </w:tc>
        <w:tc>
          <w:tcPr>
            <w:tcW w:w="441" w:type="pct"/>
            <w:shd w:val="clear" w:color="auto" w:fill="auto"/>
            <w:noWrap/>
            <w:vAlign w:val="bottom"/>
          </w:tcPr>
          <w:p w:rsidR="00B77AC2" w:rsidRDefault="00B77AC2" w:rsidP="00B77AC2">
            <w:pPr>
              <w:pStyle w:val="NoSpacing"/>
              <w:jc w:val="center"/>
            </w:pPr>
            <w:r>
              <w:t>838</w:t>
            </w:r>
          </w:p>
        </w:tc>
        <w:tc>
          <w:tcPr>
            <w:tcW w:w="456" w:type="pct"/>
            <w:shd w:val="clear" w:color="auto" w:fill="auto"/>
            <w:noWrap/>
            <w:vAlign w:val="bottom"/>
          </w:tcPr>
          <w:p w:rsidR="00B77AC2" w:rsidRDefault="00B77AC2" w:rsidP="00B77AC2">
            <w:pPr>
              <w:pStyle w:val="NoSpacing"/>
              <w:jc w:val="center"/>
            </w:pPr>
            <w:r>
              <w:t>904</w:t>
            </w:r>
          </w:p>
        </w:tc>
        <w:tc>
          <w:tcPr>
            <w:tcW w:w="484" w:type="pct"/>
            <w:shd w:val="clear" w:color="auto" w:fill="auto"/>
            <w:noWrap/>
            <w:vAlign w:val="bottom"/>
          </w:tcPr>
          <w:p w:rsidR="00B77AC2" w:rsidRDefault="00B77AC2" w:rsidP="00B77AC2">
            <w:pPr>
              <w:pStyle w:val="NoSpacing"/>
              <w:jc w:val="center"/>
            </w:pPr>
            <w:r>
              <w:t>1192</w:t>
            </w:r>
          </w:p>
        </w:tc>
        <w:tc>
          <w:tcPr>
            <w:tcW w:w="481" w:type="pct"/>
            <w:shd w:val="clear" w:color="auto" w:fill="auto"/>
            <w:noWrap/>
            <w:vAlign w:val="bottom"/>
          </w:tcPr>
          <w:p w:rsidR="00B77AC2" w:rsidRDefault="00B77AC2" w:rsidP="00B77AC2">
            <w:pPr>
              <w:pStyle w:val="NoSpacing"/>
              <w:jc w:val="center"/>
            </w:pPr>
            <w:r>
              <w:t>1226</w:t>
            </w:r>
          </w:p>
        </w:tc>
        <w:tc>
          <w:tcPr>
            <w:tcW w:w="493" w:type="pct"/>
            <w:shd w:val="clear" w:color="auto" w:fill="auto"/>
            <w:noWrap/>
            <w:vAlign w:val="bottom"/>
          </w:tcPr>
          <w:p w:rsidR="00B77AC2" w:rsidRDefault="00B77AC2" w:rsidP="00B77AC2">
            <w:pPr>
              <w:pStyle w:val="NoSpacing"/>
              <w:jc w:val="center"/>
            </w:pPr>
            <w:r>
              <w:t>965</w:t>
            </w:r>
          </w:p>
        </w:tc>
      </w:tr>
      <w:tr w:rsidR="00B77AC2" w:rsidRPr="00DD4C01" w:rsidTr="00FC18BE">
        <w:trPr>
          <w:trHeight w:val="300"/>
        </w:trPr>
        <w:tc>
          <w:tcPr>
            <w:tcW w:w="476" w:type="pct"/>
            <w:vMerge w:val="restart"/>
            <w:shd w:val="clear" w:color="auto" w:fill="auto"/>
            <w:vAlign w:val="bottom"/>
            <w:hideMark/>
          </w:tcPr>
          <w:p w:rsidR="00B77AC2" w:rsidRPr="00DD4C01" w:rsidRDefault="00B77AC2" w:rsidP="00FC18BE">
            <w:pPr>
              <w:pStyle w:val="NoSpacing"/>
              <w:rPr>
                <w:lang w:eastAsia="en-GB"/>
              </w:rPr>
            </w:pPr>
            <w:r w:rsidRPr="00DD4C01">
              <w:rPr>
                <w:lang w:eastAsia="en-GB"/>
              </w:rPr>
              <w:t>With lime</w:t>
            </w:r>
          </w:p>
        </w:tc>
        <w:tc>
          <w:tcPr>
            <w:tcW w:w="495" w:type="pct"/>
            <w:shd w:val="clear" w:color="auto" w:fill="auto"/>
            <w:noWrap/>
            <w:vAlign w:val="bottom"/>
            <w:hideMark/>
          </w:tcPr>
          <w:p w:rsidR="00B77AC2" w:rsidRPr="00DD4C01" w:rsidRDefault="00B77AC2"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B77AC2" w:rsidRDefault="00B77AC2" w:rsidP="00B77AC2">
            <w:pPr>
              <w:pStyle w:val="NoSpacing"/>
              <w:jc w:val="center"/>
            </w:pPr>
            <w:r>
              <w:t>1163</w:t>
            </w:r>
          </w:p>
        </w:tc>
        <w:tc>
          <w:tcPr>
            <w:tcW w:w="566" w:type="pct"/>
            <w:shd w:val="clear" w:color="auto" w:fill="auto"/>
            <w:noWrap/>
            <w:vAlign w:val="bottom"/>
          </w:tcPr>
          <w:p w:rsidR="00B77AC2" w:rsidRDefault="00B77AC2" w:rsidP="00B77AC2">
            <w:pPr>
              <w:pStyle w:val="NoSpacing"/>
              <w:jc w:val="center"/>
            </w:pPr>
            <w:r>
              <w:t>1138</w:t>
            </w:r>
          </w:p>
        </w:tc>
        <w:tc>
          <w:tcPr>
            <w:tcW w:w="652" w:type="pct"/>
            <w:shd w:val="clear" w:color="auto" w:fill="auto"/>
            <w:noWrap/>
            <w:vAlign w:val="bottom"/>
          </w:tcPr>
          <w:p w:rsidR="00B77AC2" w:rsidRDefault="00B77AC2" w:rsidP="00B77AC2">
            <w:pPr>
              <w:pStyle w:val="NoSpacing"/>
              <w:jc w:val="center"/>
            </w:pPr>
            <w:r>
              <w:t>995</w:t>
            </w:r>
          </w:p>
        </w:tc>
        <w:tc>
          <w:tcPr>
            <w:tcW w:w="441" w:type="pct"/>
            <w:shd w:val="clear" w:color="auto" w:fill="auto"/>
            <w:noWrap/>
            <w:vAlign w:val="bottom"/>
          </w:tcPr>
          <w:p w:rsidR="00B77AC2" w:rsidRDefault="00B77AC2" w:rsidP="00B77AC2">
            <w:pPr>
              <w:pStyle w:val="NoSpacing"/>
              <w:jc w:val="center"/>
            </w:pPr>
            <w:r>
              <w:t>1263</w:t>
            </w:r>
          </w:p>
        </w:tc>
        <w:tc>
          <w:tcPr>
            <w:tcW w:w="456" w:type="pct"/>
            <w:shd w:val="clear" w:color="auto" w:fill="auto"/>
            <w:noWrap/>
            <w:vAlign w:val="bottom"/>
          </w:tcPr>
          <w:p w:rsidR="00B77AC2" w:rsidRDefault="00B77AC2" w:rsidP="00B77AC2">
            <w:pPr>
              <w:pStyle w:val="NoSpacing"/>
              <w:jc w:val="center"/>
            </w:pPr>
            <w:r>
              <w:t>1314</w:t>
            </w:r>
          </w:p>
        </w:tc>
        <w:tc>
          <w:tcPr>
            <w:tcW w:w="484" w:type="pct"/>
            <w:shd w:val="clear" w:color="auto" w:fill="auto"/>
            <w:noWrap/>
            <w:vAlign w:val="bottom"/>
          </w:tcPr>
          <w:p w:rsidR="00B77AC2" w:rsidRDefault="00B77AC2" w:rsidP="00B77AC2">
            <w:pPr>
              <w:pStyle w:val="NoSpacing"/>
              <w:jc w:val="center"/>
            </w:pPr>
            <w:r>
              <w:t>1267</w:t>
            </w:r>
          </w:p>
        </w:tc>
        <w:tc>
          <w:tcPr>
            <w:tcW w:w="481" w:type="pct"/>
            <w:shd w:val="clear" w:color="auto" w:fill="auto"/>
            <w:noWrap/>
            <w:vAlign w:val="bottom"/>
          </w:tcPr>
          <w:p w:rsidR="00B77AC2" w:rsidRDefault="00B77AC2" w:rsidP="00B77AC2">
            <w:pPr>
              <w:pStyle w:val="NoSpacing"/>
              <w:jc w:val="center"/>
            </w:pPr>
            <w:r>
              <w:t>1417</w:t>
            </w:r>
          </w:p>
        </w:tc>
        <w:tc>
          <w:tcPr>
            <w:tcW w:w="493" w:type="pct"/>
            <w:shd w:val="clear" w:color="auto" w:fill="auto"/>
            <w:noWrap/>
            <w:vAlign w:val="bottom"/>
          </w:tcPr>
          <w:p w:rsidR="00B77AC2" w:rsidRDefault="00B77AC2" w:rsidP="00B77AC2">
            <w:pPr>
              <w:pStyle w:val="NoSpacing"/>
              <w:jc w:val="center"/>
            </w:pPr>
            <w:r>
              <w:t>1222</w:t>
            </w:r>
          </w:p>
        </w:tc>
      </w:tr>
      <w:tr w:rsidR="00B77AC2" w:rsidRPr="00DD4C01" w:rsidTr="00FC18BE">
        <w:trPr>
          <w:trHeight w:val="300"/>
        </w:trPr>
        <w:tc>
          <w:tcPr>
            <w:tcW w:w="476" w:type="pct"/>
            <w:vMerge/>
            <w:tcBorders>
              <w:bottom w:val="single" w:sz="4" w:space="0" w:color="auto"/>
            </w:tcBorders>
            <w:vAlign w:val="center"/>
            <w:hideMark/>
          </w:tcPr>
          <w:p w:rsidR="00B77AC2" w:rsidRPr="00DD4C01" w:rsidRDefault="00B77AC2" w:rsidP="00FC18BE">
            <w:pPr>
              <w:pStyle w:val="NoSpacing"/>
              <w:rPr>
                <w:lang w:eastAsia="en-GB"/>
              </w:rPr>
            </w:pPr>
          </w:p>
        </w:tc>
        <w:tc>
          <w:tcPr>
            <w:tcW w:w="495" w:type="pct"/>
            <w:tcBorders>
              <w:bottom w:val="single" w:sz="4" w:space="0" w:color="auto"/>
            </w:tcBorders>
            <w:shd w:val="clear" w:color="auto" w:fill="auto"/>
            <w:noWrap/>
            <w:vAlign w:val="bottom"/>
            <w:hideMark/>
          </w:tcPr>
          <w:p w:rsidR="00B77AC2" w:rsidRPr="00DD4C01" w:rsidRDefault="00B77AC2"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B77AC2" w:rsidRDefault="00B77AC2" w:rsidP="00B77AC2">
            <w:pPr>
              <w:pStyle w:val="NoSpacing"/>
              <w:jc w:val="center"/>
            </w:pPr>
            <w:r>
              <w:t>757</w:t>
            </w:r>
          </w:p>
        </w:tc>
        <w:tc>
          <w:tcPr>
            <w:tcW w:w="566" w:type="pct"/>
            <w:tcBorders>
              <w:bottom w:val="single" w:sz="4" w:space="0" w:color="auto"/>
            </w:tcBorders>
            <w:shd w:val="clear" w:color="auto" w:fill="auto"/>
            <w:noWrap/>
            <w:vAlign w:val="bottom"/>
          </w:tcPr>
          <w:p w:rsidR="00B77AC2" w:rsidRDefault="00B77AC2" w:rsidP="00B77AC2">
            <w:pPr>
              <w:pStyle w:val="NoSpacing"/>
              <w:jc w:val="center"/>
            </w:pPr>
            <w:r>
              <w:t>1089</w:t>
            </w:r>
          </w:p>
        </w:tc>
        <w:tc>
          <w:tcPr>
            <w:tcW w:w="652" w:type="pct"/>
            <w:tcBorders>
              <w:bottom w:val="single" w:sz="4" w:space="0" w:color="auto"/>
            </w:tcBorders>
            <w:shd w:val="clear" w:color="auto" w:fill="auto"/>
            <w:noWrap/>
            <w:vAlign w:val="bottom"/>
          </w:tcPr>
          <w:p w:rsidR="00B77AC2" w:rsidRDefault="00B77AC2" w:rsidP="00B77AC2">
            <w:pPr>
              <w:pStyle w:val="NoSpacing"/>
              <w:jc w:val="center"/>
            </w:pPr>
            <w:r>
              <w:t>1033</w:t>
            </w:r>
          </w:p>
        </w:tc>
        <w:tc>
          <w:tcPr>
            <w:tcW w:w="441" w:type="pct"/>
            <w:tcBorders>
              <w:bottom w:val="single" w:sz="4" w:space="0" w:color="auto"/>
            </w:tcBorders>
            <w:shd w:val="clear" w:color="auto" w:fill="auto"/>
            <w:noWrap/>
            <w:vAlign w:val="bottom"/>
          </w:tcPr>
          <w:p w:rsidR="00B77AC2" w:rsidRDefault="00B77AC2" w:rsidP="00B77AC2">
            <w:pPr>
              <w:pStyle w:val="NoSpacing"/>
              <w:jc w:val="center"/>
            </w:pPr>
            <w:r>
              <w:t>1365</w:t>
            </w:r>
          </w:p>
        </w:tc>
        <w:tc>
          <w:tcPr>
            <w:tcW w:w="456" w:type="pct"/>
            <w:tcBorders>
              <w:bottom w:val="single" w:sz="4" w:space="0" w:color="auto"/>
            </w:tcBorders>
            <w:shd w:val="clear" w:color="auto" w:fill="auto"/>
            <w:noWrap/>
            <w:vAlign w:val="bottom"/>
          </w:tcPr>
          <w:p w:rsidR="00B77AC2" w:rsidRDefault="00B77AC2" w:rsidP="00B77AC2">
            <w:pPr>
              <w:pStyle w:val="NoSpacing"/>
              <w:jc w:val="center"/>
            </w:pPr>
            <w:r>
              <w:t>1368</w:t>
            </w:r>
          </w:p>
        </w:tc>
        <w:tc>
          <w:tcPr>
            <w:tcW w:w="484" w:type="pct"/>
            <w:tcBorders>
              <w:bottom w:val="single" w:sz="4" w:space="0" w:color="auto"/>
            </w:tcBorders>
            <w:shd w:val="clear" w:color="auto" w:fill="auto"/>
            <w:noWrap/>
            <w:vAlign w:val="bottom"/>
          </w:tcPr>
          <w:p w:rsidR="00B77AC2" w:rsidRDefault="00B77AC2" w:rsidP="00B77AC2">
            <w:pPr>
              <w:pStyle w:val="NoSpacing"/>
              <w:jc w:val="center"/>
            </w:pPr>
            <w:r>
              <w:t>1114</w:t>
            </w:r>
          </w:p>
        </w:tc>
        <w:tc>
          <w:tcPr>
            <w:tcW w:w="481" w:type="pct"/>
            <w:tcBorders>
              <w:bottom w:val="single" w:sz="4" w:space="0" w:color="auto"/>
            </w:tcBorders>
            <w:shd w:val="clear" w:color="auto" w:fill="auto"/>
            <w:noWrap/>
            <w:vAlign w:val="bottom"/>
          </w:tcPr>
          <w:p w:rsidR="00B77AC2" w:rsidRDefault="00B77AC2" w:rsidP="00B77AC2">
            <w:pPr>
              <w:pStyle w:val="NoSpacing"/>
              <w:jc w:val="center"/>
            </w:pPr>
            <w:r>
              <w:t>1353</w:t>
            </w:r>
          </w:p>
        </w:tc>
        <w:tc>
          <w:tcPr>
            <w:tcW w:w="493" w:type="pct"/>
            <w:tcBorders>
              <w:bottom w:val="single" w:sz="4" w:space="0" w:color="auto"/>
            </w:tcBorders>
            <w:shd w:val="clear" w:color="auto" w:fill="auto"/>
            <w:noWrap/>
            <w:vAlign w:val="bottom"/>
          </w:tcPr>
          <w:p w:rsidR="00B77AC2" w:rsidRDefault="00B77AC2" w:rsidP="00B77AC2">
            <w:pPr>
              <w:pStyle w:val="NoSpacing"/>
              <w:jc w:val="center"/>
            </w:pPr>
            <w:r>
              <w:t>1154</w:t>
            </w:r>
          </w:p>
        </w:tc>
      </w:tr>
      <w:tr w:rsidR="00B77AC2" w:rsidRPr="00DD4C01" w:rsidTr="00FC18BE">
        <w:trPr>
          <w:trHeight w:val="300"/>
        </w:trPr>
        <w:tc>
          <w:tcPr>
            <w:tcW w:w="476" w:type="pct"/>
            <w:tcBorders>
              <w:top w:val="single" w:sz="4" w:space="0" w:color="auto"/>
              <w:bottom w:val="single" w:sz="4" w:space="0" w:color="auto"/>
            </w:tcBorders>
            <w:shd w:val="clear" w:color="auto" w:fill="auto"/>
            <w:noWrap/>
            <w:vAlign w:val="bottom"/>
            <w:hideMark/>
          </w:tcPr>
          <w:p w:rsidR="00B77AC2" w:rsidRPr="00DD4C01" w:rsidRDefault="00B77AC2" w:rsidP="00FC18BE">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B77AC2" w:rsidRPr="00DD4C01" w:rsidRDefault="00B77AC2" w:rsidP="00FC18BE">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810</w:t>
            </w:r>
          </w:p>
        </w:tc>
        <w:tc>
          <w:tcPr>
            <w:tcW w:w="566"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1072</w:t>
            </w:r>
          </w:p>
        </w:tc>
        <w:tc>
          <w:tcPr>
            <w:tcW w:w="652"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873</w:t>
            </w:r>
          </w:p>
        </w:tc>
        <w:tc>
          <w:tcPr>
            <w:tcW w:w="441"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1154</w:t>
            </w:r>
          </w:p>
        </w:tc>
        <w:tc>
          <w:tcPr>
            <w:tcW w:w="456"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1133</w:t>
            </w:r>
          </w:p>
        </w:tc>
        <w:tc>
          <w:tcPr>
            <w:tcW w:w="484"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1098</w:t>
            </w:r>
          </w:p>
        </w:tc>
        <w:tc>
          <w:tcPr>
            <w:tcW w:w="481"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1269</w:t>
            </w:r>
          </w:p>
        </w:tc>
        <w:tc>
          <w:tcPr>
            <w:tcW w:w="493"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1058</w:t>
            </w:r>
          </w:p>
        </w:tc>
      </w:tr>
    </w:tbl>
    <w:p w:rsidR="00FC18BE" w:rsidRDefault="00FC18BE" w:rsidP="00DD4C01">
      <w:pPr>
        <w:spacing w:after="0"/>
        <w:rPr>
          <w:rFonts w:ascii="Arial" w:eastAsia="Times New Roman" w:hAnsi="Arial" w:cs="Arial"/>
          <w:color w:val="000000"/>
          <w:sz w:val="18"/>
          <w:szCs w:val="18"/>
          <w:lang w:eastAsia="en-GB"/>
        </w:rPr>
      </w:pPr>
    </w:p>
    <w:p w:rsidR="00B77AC2" w:rsidRDefault="00B77AC2"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7E" wp14:editId="011E5A7F">
            <wp:extent cx="4572000" cy="2743200"/>
            <wp:effectExtent l="0" t="0" r="19050"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C18BE" w:rsidRDefault="00B77AC2"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80" wp14:editId="011E5A81">
            <wp:extent cx="4572000" cy="2743200"/>
            <wp:effectExtent l="0" t="0" r="19050" b="1905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B77AC2" w:rsidRDefault="00B77AC2" w:rsidP="00DD4C01">
      <w:pPr>
        <w:spacing w:after="0"/>
        <w:rPr>
          <w:rFonts w:ascii="Arial" w:eastAsia="Times New Roman" w:hAnsi="Arial" w:cs="Arial"/>
          <w:color w:val="000000"/>
          <w:sz w:val="18"/>
          <w:szCs w:val="18"/>
          <w:lang w:eastAsia="en-GB"/>
        </w:rPr>
      </w:pPr>
    </w:p>
    <w:p w:rsidR="00CF361F" w:rsidRDefault="00CF361F">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B77AC2" w:rsidRPr="00FB1BD8" w:rsidRDefault="00B77AC2" w:rsidP="00B77AC2">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Stover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FC18BE" w:rsidRPr="00DD4C01" w:rsidTr="00FC18BE">
        <w:trPr>
          <w:trHeight w:val="300"/>
        </w:trPr>
        <w:tc>
          <w:tcPr>
            <w:tcW w:w="971" w:type="pct"/>
            <w:gridSpan w:val="2"/>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A</w:t>
            </w:r>
            <w:r w:rsidRPr="00DD4C01">
              <w:rPr>
                <w:lang w:eastAsia="en-GB"/>
              </w:rPr>
              <w:t>verage</w:t>
            </w:r>
          </w:p>
        </w:tc>
      </w:tr>
      <w:tr w:rsidR="00B77AC2" w:rsidRPr="00DD4C01" w:rsidTr="00FC18BE">
        <w:trPr>
          <w:trHeight w:val="300"/>
        </w:trPr>
        <w:tc>
          <w:tcPr>
            <w:tcW w:w="476" w:type="pct"/>
            <w:vMerge w:val="restart"/>
            <w:tcBorders>
              <w:top w:val="single" w:sz="4" w:space="0" w:color="auto"/>
            </w:tcBorders>
            <w:shd w:val="clear" w:color="auto" w:fill="auto"/>
            <w:vAlign w:val="bottom"/>
            <w:hideMark/>
          </w:tcPr>
          <w:p w:rsidR="00B77AC2" w:rsidRPr="00DD4C01" w:rsidRDefault="00B77AC2" w:rsidP="00FC18BE">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B77AC2" w:rsidRPr="00DD4C01" w:rsidRDefault="00B77AC2"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B77AC2" w:rsidRDefault="00B77AC2" w:rsidP="00B77AC2">
            <w:pPr>
              <w:pStyle w:val="NoSpacing"/>
              <w:jc w:val="center"/>
            </w:pPr>
            <w:r>
              <w:t>874</w:t>
            </w:r>
          </w:p>
        </w:tc>
        <w:tc>
          <w:tcPr>
            <w:tcW w:w="566" w:type="pct"/>
            <w:tcBorders>
              <w:top w:val="single" w:sz="4" w:space="0" w:color="auto"/>
            </w:tcBorders>
            <w:shd w:val="clear" w:color="auto" w:fill="auto"/>
            <w:noWrap/>
            <w:vAlign w:val="bottom"/>
          </w:tcPr>
          <w:p w:rsidR="00B77AC2" w:rsidRDefault="00B77AC2" w:rsidP="00B77AC2">
            <w:pPr>
              <w:pStyle w:val="NoSpacing"/>
              <w:jc w:val="center"/>
            </w:pPr>
            <w:r>
              <w:t>1121</w:t>
            </w:r>
          </w:p>
        </w:tc>
        <w:tc>
          <w:tcPr>
            <w:tcW w:w="652" w:type="pct"/>
            <w:tcBorders>
              <w:top w:val="single" w:sz="4" w:space="0" w:color="auto"/>
            </w:tcBorders>
            <w:shd w:val="clear" w:color="auto" w:fill="auto"/>
            <w:noWrap/>
            <w:vAlign w:val="bottom"/>
          </w:tcPr>
          <w:p w:rsidR="00B77AC2" w:rsidRDefault="00B77AC2" w:rsidP="00B77AC2">
            <w:pPr>
              <w:pStyle w:val="NoSpacing"/>
              <w:jc w:val="center"/>
            </w:pPr>
            <w:r>
              <w:t>937</w:t>
            </w:r>
          </w:p>
        </w:tc>
        <w:tc>
          <w:tcPr>
            <w:tcW w:w="441" w:type="pct"/>
            <w:tcBorders>
              <w:top w:val="single" w:sz="4" w:space="0" w:color="auto"/>
            </w:tcBorders>
            <w:shd w:val="clear" w:color="auto" w:fill="auto"/>
            <w:noWrap/>
            <w:vAlign w:val="bottom"/>
          </w:tcPr>
          <w:p w:rsidR="00B77AC2" w:rsidRDefault="00B77AC2" w:rsidP="00B77AC2">
            <w:pPr>
              <w:pStyle w:val="NoSpacing"/>
              <w:jc w:val="center"/>
            </w:pPr>
            <w:r>
              <w:t>1480</w:t>
            </w:r>
          </w:p>
        </w:tc>
        <w:tc>
          <w:tcPr>
            <w:tcW w:w="456" w:type="pct"/>
            <w:tcBorders>
              <w:top w:val="single" w:sz="4" w:space="0" w:color="auto"/>
            </w:tcBorders>
            <w:shd w:val="clear" w:color="auto" w:fill="auto"/>
            <w:noWrap/>
            <w:vAlign w:val="bottom"/>
          </w:tcPr>
          <w:p w:rsidR="00B77AC2" w:rsidRDefault="00B77AC2" w:rsidP="00B77AC2">
            <w:pPr>
              <w:pStyle w:val="NoSpacing"/>
              <w:jc w:val="center"/>
            </w:pPr>
            <w:r>
              <w:t>1196</w:t>
            </w:r>
          </w:p>
        </w:tc>
        <w:tc>
          <w:tcPr>
            <w:tcW w:w="484" w:type="pct"/>
            <w:tcBorders>
              <w:top w:val="single" w:sz="4" w:space="0" w:color="auto"/>
            </w:tcBorders>
            <w:shd w:val="clear" w:color="auto" w:fill="auto"/>
            <w:noWrap/>
            <w:vAlign w:val="bottom"/>
          </w:tcPr>
          <w:p w:rsidR="00B77AC2" w:rsidRDefault="00B77AC2" w:rsidP="00B77AC2">
            <w:pPr>
              <w:pStyle w:val="NoSpacing"/>
              <w:jc w:val="center"/>
            </w:pPr>
            <w:r>
              <w:t>960</w:t>
            </w:r>
          </w:p>
        </w:tc>
        <w:tc>
          <w:tcPr>
            <w:tcW w:w="481" w:type="pct"/>
            <w:tcBorders>
              <w:top w:val="single" w:sz="4" w:space="0" w:color="auto"/>
            </w:tcBorders>
            <w:shd w:val="clear" w:color="auto" w:fill="auto"/>
            <w:noWrap/>
            <w:vAlign w:val="bottom"/>
          </w:tcPr>
          <w:p w:rsidR="00B77AC2" w:rsidRDefault="00B77AC2" w:rsidP="00B77AC2">
            <w:pPr>
              <w:pStyle w:val="NoSpacing"/>
              <w:jc w:val="center"/>
            </w:pPr>
            <w:r>
              <w:t>1038</w:t>
            </w:r>
          </w:p>
        </w:tc>
        <w:tc>
          <w:tcPr>
            <w:tcW w:w="493" w:type="pct"/>
            <w:tcBorders>
              <w:top w:val="single" w:sz="4" w:space="0" w:color="auto"/>
            </w:tcBorders>
            <w:shd w:val="clear" w:color="auto" w:fill="auto"/>
            <w:noWrap/>
            <w:vAlign w:val="bottom"/>
          </w:tcPr>
          <w:p w:rsidR="00B77AC2" w:rsidRDefault="00B77AC2" w:rsidP="00B77AC2">
            <w:pPr>
              <w:pStyle w:val="NoSpacing"/>
              <w:jc w:val="center"/>
            </w:pPr>
            <w:r>
              <w:t>1087</w:t>
            </w:r>
          </w:p>
        </w:tc>
      </w:tr>
      <w:tr w:rsidR="00B77AC2" w:rsidRPr="00DD4C01" w:rsidTr="00FC18BE">
        <w:trPr>
          <w:trHeight w:val="300"/>
        </w:trPr>
        <w:tc>
          <w:tcPr>
            <w:tcW w:w="476" w:type="pct"/>
            <w:vMerge/>
            <w:vAlign w:val="center"/>
            <w:hideMark/>
          </w:tcPr>
          <w:p w:rsidR="00B77AC2" w:rsidRPr="00DD4C01" w:rsidRDefault="00B77AC2" w:rsidP="00FC18BE">
            <w:pPr>
              <w:pStyle w:val="NoSpacing"/>
              <w:rPr>
                <w:lang w:eastAsia="en-GB"/>
              </w:rPr>
            </w:pPr>
          </w:p>
        </w:tc>
        <w:tc>
          <w:tcPr>
            <w:tcW w:w="495" w:type="pct"/>
            <w:shd w:val="clear" w:color="auto" w:fill="auto"/>
            <w:noWrap/>
            <w:vAlign w:val="bottom"/>
            <w:hideMark/>
          </w:tcPr>
          <w:p w:rsidR="00B77AC2" w:rsidRPr="00DD4C01" w:rsidRDefault="00B77AC2"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B77AC2" w:rsidRDefault="00B77AC2" w:rsidP="00B77AC2">
            <w:pPr>
              <w:pStyle w:val="NoSpacing"/>
              <w:jc w:val="center"/>
            </w:pPr>
            <w:r>
              <w:t>925</w:t>
            </w:r>
          </w:p>
        </w:tc>
        <w:tc>
          <w:tcPr>
            <w:tcW w:w="566" w:type="pct"/>
            <w:shd w:val="clear" w:color="auto" w:fill="auto"/>
            <w:noWrap/>
            <w:vAlign w:val="bottom"/>
          </w:tcPr>
          <w:p w:rsidR="00B77AC2" w:rsidRDefault="00B77AC2" w:rsidP="00B77AC2">
            <w:pPr>
              <w:pStyle w:val="NoSpacing"/>
              <w:jc w:val="center"/>
            </w:pPr>
            <w:r>
              <w:t>1096</w:t>
            </w:r>
          </w:p>
        </w:tc>
        <w:tc>
          <w:tcPr>
            <w:tcW w:w="652" w:type="pct"/>
            <w:shd w:val="clear" w:color="auto" w:fill="auto"/>
            <w:noWrap/>
            <w:vAlign w:val="bottom"/>
          </w:tcPr>
          <w:p w:rsidR="00B77AC2" w:rsidRDefault="00B77AC2" w:rsidP="00B77AC2">
            <w:pPr>
              <w:pStyle w:val="NoSpacing"/>
              <w:jc w:val="center"/>
            </w:pPr>
            <w:r>
              <w:t>947</w:t>
            </w:r>
          </w:p>
        </w:tc>
        <w:tc>
          <w:tcPr>
            <w:tcW w:w="441" w:type="pct"/>
            <w:shd w:val="clear" w:color="auto" w:fill="auto"/>
            <w:noWrap/>
            <w:vAlign w:val="bottom"/>
          </w:tcPr>
          <w:p w:rsidR="00B77AC2" w:rsidRDefault="00B77AC2" w:rsidP="00B77AC2">
            <w:pPr>
              <w:pStyle w:val="NoSpacing"/>
              <w:jc w:val="center"/>
            </w:pPr>
            <w:r>
              <w:t>1088</w:t>
            </w:r>
          </w:p>
        </w:tc>
        <w:tc>
          <w:tcPr>
            <w:tcW w:w="456" w:type="pct"/>
            <w:shd w:val="clear" w:color="auto" w:fill="auto"/>
            <w:noWrap/>
            <w:vAlign w:val="bottom"/>
          </w:tcPr>
          <w:p w:rsidR="00B77AC2" w:rsidRDefault="00B77AC2" w:rsidP="00B77AC2">
            <w:pPr>
              <w:pStyle w:val="NoSpacing"/>
              <w:jc w:val="center"/>
            </w:pPr>
            <w:r>
              <w:t>1149</w:t>
            </w:r>
          </w:p>
        </w:tc>
        <w:tc>
          <w:tcPr>
            <w:tcW w:w="484" w:type="pct"/>
            <w:shd w:val="clear" w:color="auto" w:fill="auto"/>
            <w:noWrap/>
            <w:vAlign w:val="bottom"/>
          </w:tcPr>
          <w:p w:rsidR="00B77AC2" w:rsidRDefault="00B77AC2" w:rsidP="00B77AC2">
            <w:pPr>
              <w:pStyle w:val="NoSpacing"/>
              <w:jc w:val="center"/>
            </w:pPr>
            <w:r>
              <w:t>1333</w:t>
            </w:r>
          </w:p>
        </w:tc>
        <w:tc>
          <w:tcPr>
            <w:tcW w:w="481" w:type="pct"/>
            <w:shd w:val="clear" w:color="auto" w:fill="auto"/>
            <w:noWrap/>
            <w:vAlign w:val="bottom"/>
          </w:tcPr>
          <w:p w:rsidR="00B77AC2" w:rsidRDefault="00B77AC2" w:rsidP="00B77AC2">
            <w:pPr>
              <w:pStyle w:val="NoSpacing"/>
              <w:jc w:val="center"/>
            </w:pPr>
            <w:r>
              <w:t>1315</w:t>
            </w:r>
          </w:p>
        </w:tc>
        <w:tc>
          <w:tcPr>
            <w:tcW w:w="493" w:type="pct"/>
            <w:shd w:val="clear" w:color="auto" w:fill="auto"/>
            <w:noWrap/>
            <w:vAlign w:val="bottom"/>
          </w:tcPr>
          <w:p w:rsidR="00B77AC2" w:rsidRDefault="00B77AC2" w:rsidP="00B77AC2">
            <w:pPr>
              <w:pStyle w:val="NoSpacing"/>
              <w:jc w:val="center"/>
            </w:pPr>
            <w:r>
              <w:t>1122</w:t>
            </w:r>
          </w:p>
        </w:tc>
      </w:tr>
      <w:tr w:rsidR="00B77AC2" w:rsidRPr="00DD4C01" w:rsidTr="00FC18BE">
        <w:trPr>
          <w:trHeight w:val="300"/>
        </w:trPr>
        <w:tc>
          <w:tcPr>
            <w:tcW w:w="476" w:type="pct"/>
            <w:vMerge w:val="restart"/>
            <w:shd w:val="clear" w:color="auto" w:fill="auto"/>
            <w:vAlign w:val="bottom"/>
            <w:hideMark/>
          </w:tcPr>
          <w:p w:rsidR="00B77AC2" w:rsidRPr="00DD4C01" w:rsidRDefault="00B77AC2" w:rsidP="00FC18BE">
            <w:pPr>
              <w:pStyle w:val="NoSpacing"/>
              <w:rPr>
                <w:lang w:eastAsia="en-GB"/>
              </w:rPr>
            </w:pPr>
            <w:r w:rsidRPr="00DD4C01">
              <w:rPr>
                <w:lang w:eastAsia="en-GB"/>
              </w:rPr>
              <w:t>With lime</w:t>
            </w:r>
          </w:p>
        </w:tc>
        <w:tc>
          <w:tcPr>
            <w:tcW w:w="495" w:type="pct"/>
            <w:shd w:val="clear" w:color="auto" w:fill="auto"/>
            <w:noWrap/>
            <w:vAlign w:val="bottom"/>
            <w:hideMark/>
          </w:tcPr>
          <w:p w:rsidR="00B77AC2" w:rsidRPr="00DD4C01" w:rsidRDefault="00B77AC2"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B77AC2" w:rsidRDefault="00B77AC2" w:rsidP="00B77AC2">
            <w:pPr>
              <w:pStyle w:val="NoSpacing"/>
              <w:jc w:val="center"/>
            </w:pPr>
            <w:r>
              <w:t>1212</w:t>
            </w:r>
          </w:p>
        </w:tc>
        <w:tc>
          <w:tcPr>
            <w:tcW w:w="566" w:type="pct"/>
            <w:shd w:val="clear" w:color="auto" w:fill="auto"/>
            <w:noWrap/>
            <w:vAlign w:val="bottom"/>
          </w:tcPr>
          <w:p w:rsidR="00B77AC2" w:rsidRDefault="00B77AC2" w:rsidP="00B77AC2">
            <w:pPr>
              <w:pStyle w:val="NoSpacing"/>
              <w:jc w:val="center"/>
            </w:pPr>
            <w:r>
              <w:t>1264</w:t>
            </w:r>
          </w:p>
        </w:tc>
        <w:tc>
          <w:tcPr>
            <w:tcW w:w="652" w:type="pct"/>
            <w:shd w:val="clear" w:color="auto" w:fill="auto"/>
            <w:noWrap/>
            <w:vAlign w:val="bottom"/>
          </w:tcPr>
          <w:p w:rsidR="00B77AC2" w:rsidRDefault="00B77AC2" w:rsidP="00B77AC2">
            <w:pPr>
              <w:pStyle w:val="NoSpacing"/>
              <w:jc w:val="center"/>
            </w:pPr>
            <w:r>
              <w:t>1141</w:t>
            </w:r>
          </w:p>
        </w:tc>
        <w:tc>
          <w:tcPr>
            <w:tcW w:w="441" w:type="pct"/>
            <w:shd w:val="clear" w:color="auto" w:fill="auto"/>
            <w:noWrap/>
            <w:vAlign w:val="bottom"/>
          </w:tcPr>
          <w:p w:rsidR="00B77AC2" w:rsidRDefault="00B77AC2" w:rsidP="00B77AC2">
            <w:pPr>
              <w:pStyle w:val="NoSpacing"/>
              <w:jc w:val="center"/>
            </w:pPr>
            <w:r>
              <w:t>1595</w:t>
            </w:r>
          </w:p>
        </w:tc>
        <w:tc>
          <w:tcPr>
            <w:tcW w:w="456" w:type="pct"/>
            <w:shd w:val="clear" w:color="auto" w:fill="auto"/>
            <w:noWrap/>
            <w:vAlign w:val="bottom"/>
          </w:tcPr>
          <w:p w:rsidR="00B77AC2" w:rsidRDefault="00B77AC2" w:rsidP="00B77AC2">
            <w:pPr>
              <w:pStyle w:val="NoSpacing"/>
              <w:jc w:val="center"/>
            </w:pPr>
            <w:r>
              <w:t>1454</w:t>
            </w:r>
          </w:p>
        </w:tc>
        <w:tc>
          <w:tcPr>
            <w:tcW w:w="484" w:type="pct"/>
            <w:shd w:val="clear" w:color="auto" w:fill="auto"/>
            <w:noWrap/>
            <w:vAlign w:val="bottom"/>
          </w:tcPr>
          <w:p w:rsidR="00B77AC2" w:rsidRDefault="00B77AC2" w:rsidP="00B77AC2">
            <w:pPr>
              <w:pStyle w:val="NoSpacing"/>
              <w:jc w:val="center"/>
            </w:pPr>
            <w:r>
              <w:t>1362</w:t>
            </w:r>
          </w:p>
        </w:tc>
        <w:tc>
          <w:tcPr>
            <w:tcW w:w="481" w:type="pct"/>
            <w:shd w:val="clear" w:color="auto" w:fill="auto"/>
            <w:noWrap/>
            <w:vAlign w:val="bottom"/>
          </w:tcPr>
          <w:p w:rsidR="00B77AC2" w:rsidRDefault="00B77AC2" w:rsidP="00B77AC2">
            <w:pPr>
              <w:pStyle w:val="NoSpacing"/>
              <w:jc w:val="center"/>
            </w:pPr>
            <w:r>
              <w:t>1543</w:t>
            </w:r>
          </w:p>
        </w:tc>
        <w:tc>
          <w:tcPr>
            <w:tcW w:w="493" w:type="pct"/>
            <w:shd w:val="clear" w:color="auto" w:fill="auto"/>
            <w:noWrap/>
            <w:vAlign w:val="bottom"/>
          </w:tcPr>
          <w:p w:rsidR="00B77AC2" w:rsidRDefault="00B77AC2" w:rsidP="00B77AC2">
            <w:pPr>
              <w:pStyle w:val="NoSpacing"/>
              <w:jc w:val="center"/>
            </w:pPr>
            <w:r>
              <w:t>1367</w:t>
            </w:r>
          </w:p>
        </w:tc>
      </w:tr>
      <w:tr w:rsidR="00B77AC2" w:rsidRPr="00DD4C01" w:rsidTr="00FC18BE">
        <w:trPr>
          <w:trHeight w:val="300"/>
        </w:trPr>
        <w:tc>
          <w:tcPr>
            <w:tcW w:w="476" w:type="pct"/>
            <w:vMerge/>
            <w:tcBorders>
              <w:bottom w:val="single" w:sz="4" w:space="0" w:color="auto"/>
            </w:tcBorders>
            <w:vAlign w:val="center"/>
            <w:hideMark/>
          </w:tcPr>
          <w:p w:rsidR="00B77AC2" w:rsidRPr="00DD4C01" w:rsidRDefault="00B77AC2" w:rsidP="00FC18BE">
            <w:pPr>
              <w:pStyle w:val="NoSpacing"/>
              <w:rPr>
                <w:lang w:eastAsia="en-GB"/>
              </w:rPr>
            </w:pPr>
          </w:p>
        </w:tc>
        <w:tc>
          <w:tcPr>
            <w:tcW w:w="495" w:type="pct"/>
            <w:tcBorders>
              <w:bottom w:val="single" w:sz="4" w:space="0" w:color="auto"/>
            </w:tcBorders>
            <w:shd w:val="clear" w:color="auto" w:fill="auto"/>
            <w:noWrap/>
            <w:vAlign w:val="bottom"/>
            <w:hideMark/>
          </w:tcPr>
          <w:p w:rsidR="00B77AC2" w:rsidRPr="00DD4C01" w:rsidRDefault="00B77AC2"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B77AC2" w:rsidRDefault="00B77AC2" w:rsidP="00B77AC2">
            <w:pPr>
              <w:pStyle w:val="NoSpacing"/>
              <w:jc w:val="center"/>
            </w:pPr>
            <w:r>
              <w:t>1133</w:t>
            </w:r>
          </w:p>
        </w:tc>
        <w:tc>
          <w:tcPr>
            <w:tcW w:w="566" w:type="pct"/>
            <w:tcBorders>
              <w:bottom w:val="single" w:sz="4" w:space="0" w:color="auto"/>
            </w:tcBorders>
            <w:shd w:val="clear" w:color="auto" w:fill="auto"/>
            <w:noWrap/>
            <w:vAlign w:val="bottom"/>
          </w:tcPr>
          <w:p w:rsidR="00B77AC2" w:rsidRDefault="00B77AC2" w:rsidP="00B77AC2">
            <w:pPr>
              <w:pStyle w:val="NoSpacing"/>
              <w:jc w:val="center"/>
            </w:pPr>
            <w:r>
              <w:t>1294</w:t>
            </w:r>
          </w:p>
        </w:tc>
        <w:tc>
          <w:tcPr>
            <w:tcW w:w="652" w:type="pct"/>
            <w:tcBorders>
              <w:bottom w:val="single" w:sz="4" w:space="0" w:color="auto"/>
            </w:tcBorders>
            <w:shd w:val="clear" w:color="auto" w:fill="auto"/>
            <w:noWrap/>
            <w:vAlign w:val="bottom"/>
          </w:tcPr>
          <w:p w:rsidR="00B77AC2" w:rsidRDefault="00B77AC2" w:rsidP="00B77AC2">
            <w:pPr>
              <w:pStyle w:val="NoSpacing"/>
              <w:jc w:val="center"/>
            </w:pPr>
            <w:r>
              <w:t>1208</w:t>
            </w:r>
          </w:p>
        </w:tc>
        <w:tc>
          <w:tcPr>
            <w:tcW w:w="441" w:type="pct"/>
            <w:tcBorders>
              <w:bottom w:val="single" w:sz="4" w:space="0" w:color="auto"/>
            </w:tcBorders>
            <w:shd w:val="clear" w:color="auto" w:fill="auto"/>
            <w:noWrap/>
            <w:vAlign w:val="bottom"/>
          </w:tcPr>
          <w:p w:rsidR="00B77AC2" w:rsidRDefault="00B77AC2" w:rsidP="00B77AC2">
            <w:pPr>
              <w:pStyle w:val="NoSpacing"/>
              <w:jc w:val="center"/>
            </w:pPr>
            <w:r>
              <w:t>1709</w:t>
            </w:r>
          </w:p>
        </w:tc>
        <w:tc>
          <w:tcPr>
            <w:tcW w:w="456" w:type="pct"/>
            <w:tcBorders>
              <w:bottom w:val="single" w:sz="4" w:space="0" w:color="auto"/>
            </w:tcBorders>
            <w:shd w:val="clear" w:color="auto" w:fill="auto"/>
            <w:noWrap/>
            <w:vAlign w:val="bottom"/>
          </w:tcPr>
          <w:p w:rsidR="00B77AC2" w:rsidRDefault="00B77AC2" w:rsidP="00B77AC2">
            <w:pPr>
              <w:pStyle w:val="NoSpacing"/>
              <w:jc w:val="center"/>
            </w:pPr>
            <w:r>
              <w:t>1603</w:t>
            </w:r>
          </w:p>
        </w:tc>
        <w:tc>
          <w:tcPr>
            <w:tcW w:w="484" w:type="pct"/>
            <w:tcBorders>
              <w:bottom w:val="single" w:sz="4" w:space="0" w:color="auto"/>
            </w:tcBorders>
            <w:shd w:val="clear" w:color="auto" w:fill="auto"/>
            <w:noWrap/>
            <w:vAlign w:val="bottom"/>
          </w:tcPr>
          <w:p w:rsidR="00B77AC2" w:rsidRDefault="00B77AC2" w:rsidP="00B77AC2">
            <w:pPr>
              <w:pStyle w:val="NoSpacing"/>
              <w:jc w:val="center"/>
            </w:pPr>
            <w:r>
              <w:t>1278</w:t>
            </w:r>
          </w:p>
        </w:tc>
        <w:tc>
          <w:tcPr>
            <w:tcW w:w="481" w:type="pct"/>
            <w:tcBorders>
              <w:bottom w:val="single" w:sz="4" w:space="0" w:color="auto"/>
            </w:tcBorders>
            <w:shd w:val="clear" w:color="auto" w:fill="auto"/>
            <w:noWrap/>
            <w:vAlign w:val="bottom"/>
          </w:tcPr>
          <w:p w:rsidR="00B77AC2" w:rsidRDefault="00B77AC2" w:rsidP="00B77AC2">
            <w:pPr>
              <w:pStyle w:val="NoSpacing"/>
              <w:jc w:val="center"/>
            </w:pPr>
            <w:r>
              <w:t>1542</w:t>
            </w:r>
          </w:p>
        </w:tc>
        <w:tc>
          <w:tcPr>
            <w:tcW w:w="493" w:type="pct"/>
            <w:tcBorders>
              <w:bottom w:val="single" w:sz="4" w:space="0" w:color="auto"/>
            </w:tcBorders>
            <w:shd w:val="clear" w:color="auto" w:fill="auto"/>
            <w:noWrap/>
            <w:vAlign w:val="bottom"/>
          </w:tcPr>
          <w:p w:rsidR="00B77AC2" w:rsidRDefault="00B77AC2" w:rsidP="00B77AC2">
            <w:pPr>
              <w:pStyle w:val="NoSpacing"/>
              <w:jc w:val="center"/>
            </w:pPr>
            <w:r>
              <w:t>1395</w:t>
            </w:r>
          </w:p>
        </w:tc>
      </w:tr>
      <w:tr w:rsidR="00B77AC2" w:rsidRPr="00DD4C01" w:rsidTr="00FC18BE">
        <w:trPr>
          <w:trHeight w:val="300"/>
        </w:trPr>
        <w:tc>
          <w:tcPr>
            <w:tcW w:w="476" w:type="pct"/>
            <w:tcBorders>
              <w:top w:val="single" w:sz="4" w:space="0" w:color="auto"/>
              <w:bottom w:val="single" w:sz="4" w:space="0" w:color="auto"/>
            </w:tcBorders>
            <w:shd w:val="clear" w:color="auto" w:fill="auto"/>
            <w:noWrap/>
            <w:vAlign w:val="bottom"/>
            <w:hideMark/>
          </w:tcPr>
          <w:p w:rsidR="00B77AC2" w:rsidRPr="00DD4C01" w:rsidRDefault="00B77AC2" w:rsidP="00FC18BE">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B77AC2" w:rsidRPr="00DD4C01" w:rsidRDefault="00B77AC2" w:rsidP="00FC18BE">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1036</w:t>
            </w:r>
          </w:p>
        </w:tc>
        <w:tc>
          <w:tcPr>
            <w:tcW w:w="566"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1194</w:t>
            </w:r>
          </w:p>
        </w:tc>
        <w:tc>
          <w:tcPr>
            <w:tcW w:w="652"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1058</w:t>
            </w:r>
          </w:p>
        </w:tc>
        <w:tc>
          <w:tcPr>
            <w:tcW w:w="441"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1468</w:t>
            </w:r>
          </w:p>
        </w:tc>
        <w:tc>
          <w:tcPr>
            <w:tcW w:w="456"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1351</w:t>
            </w:r>
          </w:p>
        </w:tc>
        <w:tc>
          <w:tcPr>
            <w:tcW w:w="484"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1233</w:t>
            </w:r>
          </w:p>
        </w:tc>
        <w:tc>
          <w:tcPr>
            <w:tcW w:w="481"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1360</w:t>
            </w:r>
          </w:p>
        </w:tc>
        <w:tc>
          <w:tcPr>
            <w:tcW w:w="493" w:type="pct"/>
            <w:tcBorders>
              <w:top w:val="single" w:sz="4" w:space="0" w:color="auto"/>
              <w:bottom w:val="single" w:sz="4" w:space="0" w:color="auto"/>
            </w:tcBorders>
            <w:shd w:val="clear" w:color="auto" w:fill="auto"/>
            <w:noWrap/>
            <w:vAlign w:val="bottom"/>
          </w:tcPr>
          <w:p w:rsidR="00B77AC2" w:rsidRDefault="00B77AC2" w:rsidP="00B77AC2">
            <w:pPr>
              <w:pStyle w:val="NoSpacing"/>
              <w:jc w:val="center"/>
            </w:pPr>
            <w:r>
              <w:t>1243</w:t>
            </w:r>
          </w:p>
        </w:tc>
      </w:tr>
    </w:tbl>
    <w:p w:rsidR="00FC18BE" w:rsidRDefault="00FC18BE" w:rsidP="00DD4C01">
      <w:pPr>
        <w:spacing w:after="0"/>
        <w:rPr>
          <w:rFonts w:ascii="Arial" w:eastAsia="Times New Roman" w:hAnsi="Arial" w:cs="Arial"/>
          <w:color w:val="000000"/>
          <w:sz w:val="18"/>
          <w:szCs w:val="18"/>
          <w:lang w:eastAsia="en-GB"/>
        </w:rPr>
      </w:pPr>
    </w:p>
    <w:p w:rsidR="00B77AC2" w:rsidRDefault="00B77AC2"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82" wp14:editId="011E5A83">
            <wp:extent cx="4572000" cy="2743200"/>
            <wp:effectExtent l="0" t="0" r="19050" b="1905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B77AC2" w:rsidRDefault="00B77AC2" w:rsidP="00DD4C01">
      <w:pPr>
        <w:spacing w:after="0"/>
        <w:rPr>
          <w:rFonts w:ascii="Arial" w:eastAsia="Times New Roman" w:hAnsi="Arial" w:cs="Arial"/>
          <w:color w:val="000000"/>
          <w:sz w:val="18"/>
          <w:szCs w:val="18"/>
          <w:lang w:eastAsia="en-GB"/>
        </w:rPr>
      </w:pPr>
      <w:r>
        <w:rPr>
          <w:noProof/>
          <w:lang w:val="en-US"/>
        </w:rPr>
        <w:drawing>
          <wp:inline distT="0" distB="0" distL="0" distR="0" wp14:anchorId="011E5A84" wp14:editId="011E5A85">
            <wp:extent cx="4572000" cy="2743200"/>
            <wp:effectExtent l="0" t="0" r="19050" b="1905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B77AC2" w:rsidRDefault="00B77AC2" w:rsidP="00DD4C01">
      <w:pPr>
        <w:spacing w:after="0"/>
        <w:rPr>
          <w:rFonts w:ascii="Arial" w:eastAsia="Times New Roman" w:hAnsi="Arial" w:cs="Arial"/>
          <w:color w:val="000000"/>
          <w:sz w:val="18"/>
          <w:szCs w:val="18"/>
          <w:lang w:eastAsia="en-GB"/>
        </w:rPr>
      </w:pPr>
    </w:p>
    <w:p w:rsidR="00FC18BE" w:rsidRDefault="00FC18BE" w:rsidP="00DD4C01">
      <w:pPr>
        <w:spacing w:after="0"/>
        <w:rPr>
          <w:rFonts w:ascii="Arial" w:eastAsia="Times New Roman" w:hAnsi="Arial" w:cs="Arial"/>
          <w:color w:val="000000"/>
          <w:sz w:val="18"/>
          <w:szCs w:val="18"/>
          <w:lang w:eastAsia="en-GB"/>
        </w:rPr>
      </w:pPr>
    </w:p>
    <w:p w:rsidR="003732A8" w:rsidRDefault="003732A8">
      <w:pPr>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br w:type="page"/>
      </w:r>
    </w:p>
    <w:p w:rsidR="00FC18BE" w:rsidRPr="00060537" w:rsidRDefault="00FC18BE" w:rsidP="00FC18BE">
      <w:pPr>
        <w:spacing w:after="0"/>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lastRenderedPageBreak/>
        <w:t xml:space="preserve">Soybean </w:t>
      </w:r>
      <w:r w:rsidRPr="00060537">
        <w:rPr>
          <w:rFonts w:ascii="Arial" w:eastAsia="Times New Roman" w:hAnsi="Arial" w:cs="Arial"/>
          <w:b/>
          <w:i/>
          <w:color w:val="000000"/>
          <w:sz w:val="20"/>
          <w:szCs w:val="20"/>
          <w:lang w:eastAsia="en-GB"/>
        </w:rPr>
        <w:t>input trial</w:t>
      </w:r>
    </w:p>
    <w:p w:rsidR="00FC18BE" w:rsidRPr="00DD4C01" w:rsidRDefault="00FC18BE" w:rsidP="00FC18BE">
      <w:pPr>
        <w:spacing w:after="0"/>
        <w:rPr>
          <w:rFonts w:ascii="Arial" w:eastAsia="Times New Roman" w:hAnsi="Arial" w:cs="Arial"/>
          <w:color w:val="000000"/>
          <w:sz w:val="18"/>
          <w:szCs w:val="18"/>
          <w:lang w:eastAsia="en-GB"/>
        </w:rPr>
      </w:pPr>
    </w:p>
    <w:p w:rsidR="003732A8" w:rsidRPr="003732A8" w:rsidRDefault="00FC18BE" w:rsidP="003732A8">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003732A8" w:rsidRPr="003732A8">
        <w:rPr>
          <w:rFonts w:ascii="Arial" w:eastAsia="Times New Roman" w:hAnsi="Arial" w:cs="Arial"/>
          <w:color w:val="000000"/>
          <w:sz w:val="20"/>
          <w:szCs w:val="20"/>
          <w:lang w:eastAsia="en-GB"/>
        </w:rPr>
        <w:t>B</w:t>
      </w:r>
      <w:r w:rsidR="003732A8">
        <w:rPr>
          <w:rFonts w:ascii="Arial" w:eastAsia="Times New Roman" w:hAnsi="Arial" w:cs="Arial"/>
          <w:color w:val="000000"/>
          <w:sz w:val="20"/>
          <w:szCs w:val="20"/>
          <w:lang w:eastAsia="en-GB"/>
        </w:rPr>
        <w:t>ungoma</w:t>
      </w:r>
      <w:r w:rsidR="003732A8" w:rsidRPr="003732A8">
        <w:rPr>
          <w:rFonts w:ascii="Arial" w:eastAsia="Times New Roman" w:hAnsi="Arial" w:cs="Arial"/>
          <w:color w:val="000000"/>
          <w:sz w:val="20"/>
          <w:szCs w:val="20"/>
          <w:lang w:eastAsia="en-GB"/>
        </w:rPr>
        <w:t>-Sang'alo</w:t>
      </w:r>
      <w:proofErr w:type="spellEnd"/>
      <w:r w:rsidR="003732A8" w:rsidRPr="003732A8">
        <w:rPr>
          <w:rFonts w:ascii="Arial" w:eastAsia="Times New Roman" w:hAnsi="Arial" w:cs="Arial"/>
          <w:color w:val="000000"/>
          <w:sz w:val="20"/>
          <w:szCs w:val="20"/>
          <w:lang w:eastAsia="en-GB"/>
        </w:rPr>
        <w:t xml:space="preserve"> Institute</w:t>
      </w:r>
    </w:p>
    <w:p w:rsidR="003732A8" w:rsidRPr="003732A8" w:rsidRDefault="00FC18BE" w:rsidP="003732A8">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GPS: </w:t>
      </w:r>
      <w:r w:rsidR="003732A8" w:rsidRPr="003732A8">
        <w:rPr>
          <w:rFonts w:ascii="Arial" w:eastAsia="Times New Roman" w:hAnsi="Arial" w:cs="Arial"/>
          <w:color w:val="000000"/>
          <w:sz w:val="20"/>
          <w:szCs w:val="20"/>
          <w:lang w:eastAsia="en-GB"/>
        </w:rPr>
        <w:t>E034˚ 35' 31.9"; N00˚ 31' 24.8"; Elevation: 1444 m</w:t>
      </w:r>
    </w:p>
    <w:p w:rsidR="00FC18BE" w:rsidRPr="00060537"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Planting date: </w:t>
      </w:r>
      <w:r w:rsidR="003732A8">
        <w:rPr>
          <w:rFonts w:ascii="Arial" w:eastAsia="Times New Roman" w:hAnsi="Arial" w:cs="Arial"/>
          <w:color w:val="000000"/>
          <w:sz w:val="20"/>
          <w:szCs w:val="20"/>
          <w:lang w:eastAsia="en-GB"/>
        </w:rPr>
        <w:t>24-3-2011</w:t>
      </w:r>
    </w:p>
    <w:p w:rsidR="00FC18BE" w:rsidRPr="00060537"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Harvest date: </w:t>
      </w:r>
      <w:r w:rsidR="003732A8">
        <w:rPr>
          <w:rFonts w:ascii="Arial" w:eastAsia="Times New Roman" w:hAnsi="Arial" w:cs="Arial"/>
          <w:color w:val="000000"/>
          <w:sz w:val="20"/>
          <w:szCs w:val="20"/>
          <w:lang w:eastAsia="en-GB"/>
        </w:rPr>
        <w:t>11-7-2011</w:t>
      </w:r>
    </w:p>
    <w:p w:rsidR="00FC18BE" w:rsidRDefault="00FC18BE" w:rsidP="00FC18BE">
      <w:pPr>
        <w:spacing w:after="0"/>
        <w:rPr>
          <w:rFonts w:ascii="Arial" w:eastAsia="Times New Roman" w:hAnsi="Arial" w:cs="Arial"/>
          <w:color w:val="000000"/>
          <w:sz w:val="20"/>
          <w:szCs w:val="20"/>
          <w:lang w:eastAsia="en-GB"/>
        </w:rPr>
      </w:pPr>
    </w:p>
    <w:p w:rsidR="00CF361F" w:rsidRPr="00CF361F" w:rsidRDefault="00CF361F" w:rsidP="00CF361F">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Variety: </w:t>
      </w:r>
      <w:r w:rsidRPr="00CF361F">
        <w:rPr>
          <w:rFonts w:ascii="Arial" w:eastAsia="Times New Roman" w:hAnsi="Arial" w:cs="Arial"/>
          <w:color w:val="000000"/>
          <w:sz w:val="20"/>
          <w:szCs w:val="20"/>
          <w:lang w:eastAsia="en-GB"/>
        </w:rPr>
        <w:t>TGx1740-2F</w:t>
      </w:r>
    </w:p>
    <w:p w:rsidR="00CF361F" w:rsidRPr="00060537" w:rsidRDefault="00CF361F" w:rsidP="00FC18BE">
      <w:pPr>
        <w:spacing w:after="0"/>
        <w:rPr>
          <w:rFonts w:ascii="Arial" w:eastAsia="Times New Roman" w:hAnsi="Arial" w:cs="Arial"/>
          <w:color w:val="000000"/>
          <w:sz w:val="20"/>
          <w:szCs w:val="20"/>
          <w:lang w:eastAsia="en-GB"/>
        </w:rPr>
      </w:pPr>
    </w:p>
    <w:p w:rsidR="00F430D0"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Remarks:</w:t>
      </w:r>
      <w:r w:rsidR="008D59B4">
        <w:rPr>
          <w:rFonts w:ascii="Arial" w:eastAsia="Times New Roman" w:hAnsi="Arial" w:cs="Arial"/>
          <w:color w:val="000000"/>
          <w:sz w:val="20"/>
          <w:szCs w:val="20"/>
          <w:lang w:eastAsia="en-GB"/>
        </w:rPr>
        <w:t xml:space="preserve"> </w:t>
      </w:r>
    </w:p>
    <w:p w:rsidR="00FC18BE" w:rsidRPr="00060537" w:rsidRDefault="002C5CD3" w:rsidP="00FC18BE">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Germination is comparable for all treatments and reasonably high. </w:t>
      </w:r>
      <w:r w:rsidR="00411DE8">
        <w:rPr>
          <w:rFonts w:ascii="Arial" w:eastAsia="Times New Roman" w:hAnsi="Arial" w:cs="Arial"/>
          <w:color w:val="000000"/>
          <w:sz w:val="20"/>
          <w:szCs w:val="20"/>
          <w:lang w:eastAsia="en-GB"/>
        </w:rPr>
        <w:t xml:space="preserve">The number of nodules per plant increased with inoculation </w:t>
      </w:r>
      <w:r w:rsidR="00A37FA6">
        <w:rPr>
          <w:rFonts w:ascii="Arial" w:eastAsia="Times New Roman" w:hAnsi="Arial" w:cs="Arial"/>
          <w:color w:val="000000"/>
          <w:sz w:val="20"/>
          <w:szCs w:val="20"/>
          <w:lang w:eastAsia="en-GB"/>
        </w:rPr>
        <w:t xml:space="preserve">in the </w:t>
      </w:r>
      <w:r w:rsidR="00411DE8">
        <w:rPr>
          <w:rFonts w:ascii="Arial" w:eastAsia="Times New Roman" w:hAnsi="Arial" w:cs="Arial"/>
          <w:color w:val="000000"/>
          <w:sz w:val="20"/>
          <w:szCs w:val="20"/>
          <w:lang w:eastAsia="en-GB"/>
        </w:rPr>
        <w:t>treatments</w:t>
      </w:r>
      <w:r w:rsidR="00A37FA6">
        <w:rPr>
          <w:rFonts w:ascii="Arial" w:eastAsia="Times New Roman" w:hAnsi="Arial" w:cs="Arial"/>
          <w:color w:val="000000"/>
          <w:sz w:val="20"/>
          <w:szCs w:val="20"/>
          <w:lang w:eastAsia="en-GB"/>
        </w:rPr>
        <w:t xml:space="preserve"> with DAP, super P and </w:t>
      </w:r>
      <w:proofErr w:type="spellStart"/>
      <w:r w:rsidR="00A37FA6">
        <w:rPr>
          <w:rFonts w:ascii="Arial" w:eastAsia="Times New Roman" w:hAnsi="Arial" w:cs="Arial"/>
          <w:color w:val="000000"/>
          <w:sz w:val="20"/>
          <w:szCs w:val="20"/>
          <w:lang w:eastAsia="en-GB"/>
        </w:rPr>
        <w:t>Sympal</w:t>
      </w:r>
      <w:proofErr w:type="spellEnd"/>
      <w:r w:rsidR="00A37FA6">
        <w:rPr>
          <w:rFonts w:ascii="Arial" w:eastAsia="Times New Roman" w:hAnsi="Arial" w:cs="Arial"/>
          <w:color w:val="000000"/>
          <w:sz w:val="20"/>
          <w:szCs w:val="20"/>
          <w:lang w:eastAsia="en-GB"/>
        </w:rPr>
        <w:t xml:space="preserve">. The combination of inoculation and lime did not further increase for these treatments, but resulted in significantly </w:t>
      </w:r>
      <w:r w:rsidR="00411DE8">
        <w:rPr>
          <w:rFonts w:ascii="Arial" w:eastAsia="Times New Roman" w:hAnsi="Arial" w:cs="Arial"/>
          <w:color w:val="000000"/>
          <w:sz w:val="20"/>
          <w:szCs w:val="20"/>
          <w:lang w:eastAsia="en-GB"/>
        </w:rPr>
        <w:t xml:space="preserve">  </w:t>
      </w:r>
      <w:r w:rsidR="00A37FA6">
        <w:rPr>
          <w:rFonts w:ascii="Arial" w:eastAsia="Times New Roman" w:hAnsi="Arial" w:cs="Arial"/>
          <w:color w:val="000000"/>
          <w:sz w:val="20"/>
          <w:szCs w:val="20"/>
          <w:lang w:eastAsia="en-GB"/>
        </w:rPr>
        <w:t>higher number for the treatment without fertilizer, and with rock P. Grain yields are relatively low for t</w:t>
      </w:r>
      <w:r w:rsidR="00411DE8">
        <w:rPr>
          <w:rFonts w:ascii="Arial" w:eastAsia="Times New Roman" w:hAnsi="Arial" w:cs="Arial"/>
          <w:color w:val="000000"/>
          <w:sz w:val="20"/>
          <w:szCs w:val="20"/>
          <w:lang w:eastAsia="en-GB"/>
        </w:rPr>
        <w:t xml:space="preserve">he </w:t>
      </w:r>
      <w:r>
        <w:rPr>
          <w:rFonts w:ascii="Arial" w:eastAsia="Times New Roman" w:hAnsi="Arial" w:cs="Arial"/>
          <w:color w:val="000000"/>
          <w:sz w:val="20"/>
          <w:szCs w:val="20"/>
          <w:lang w:eastAsia="en-GB"/>
        </w:rPr>
        <w:t xml:space="preserve">treatments without fertilizer, and all </w:t>
      </w:r>
      <w:r w:rsidR="00A37FA6">
        <w:rPr>
          <w:rFonts w:ascii="Arial" w:eastAsia="Times New Roman" w:hAnsi="Arial" w:cs="Arial"/>
          <w:color w:val="000000"/>
          <w:sz w:val="20"/>
          <w:szCs w:val="20"/>
          <w:lang w:eastAsia="en-GB"/>
        </w:rPr>
        <w:t xml:space="preserve">fertilizer </w:t>
      </w:r>
      <w:r>
        <w:rPr>
          <w:rFonts w:ascii="Arial" w:eastAsia="Times New Roman" w:hAnsi="Arial" w:cs="Arial"/>
          <w:color w:val="000000"/>
          <w:sz w:val="20"/>
          <w:szCs w:val="20"/>
          <w:lang w:eastAsia="en-GB"/>
        </w:rPr>
        <w:t xml:space="preserve">types improved yields. The treatments with MRP-Dust and </w:t>
      </w:r>
      <w:proofErr w:type="spellStart"/>
      <w:r>
        <w:rPr>
          <w:rFonts w:ascii="Arial" w:eastAsia="Times New Roman" w:hAnsi="Arial" w:cs="Arial"/>
          <w:color w:val="000000"/>
          <w:sz w:val="20"/>
          <w:szCs w:val="20"/>
          <w:lang w:eastAsia="en-GB"/>
        </w:rPr>
        <w:t>Sympal</w:t>
      </w:r>
      <w:proofErr w:type="spellEnd"/>
      <w:r>
        <w:rPr>
          <w:rFonts w:ascii="Arial" w:eastAsia="Times New Roman" w:hAnsi="Arial" w:cs="Arial"/>
          <w:color w:val="000000"/>
          <w:sz w:val="20"/>
          <w:szCs w:val="20"/>
          <w:lang w:eastAsia="en-GB"/>
        </w:rPr>
        <w:t xml:space="preserve"> had the highest overall grain yields. Inoculation only significantly increased yields in the treatment with DAP. Addition of lime also showed mixed results. </w:t>
      </w:r>
      <w:r w:rsidR="00411DE8">
        <w:rPr>
          <w:rFonts w:ascii="Arial" w:eastAsia="Times New Roman" w:hAnsi="Arial" w:cs="Arial"/>
          <w:color w:val="000000"/>
          <w:sz w:val="20"/>
          <w:szCs w:val="20"/>
          <w:lang w:eastAsia="en-GB"/>
        </w:rPr>
        <w:t xml:space="preserve">For </w:t>
      </w:r>
      <w:proofErr w:type="spellStart"/>
      <w:r w:rsidR="00411DE8">
        <w:rPr>
          <w:rFonts w:ascii="Arial" w:eastAsia="Times New Roman" w:hAnsi="Arial" w:cs="Arial"/>
          <w:color w:val="000000"/>
          <w:sz w:val="20"/>
          <w:szCs w:val="20"/>
          <w:lang w:eastAsia="en-GB"/>
        </w:rPr>
        <w:t>stover</w:t>
      </w:r>
      <w:proofErr w:type="spellEnd"/>
      <w:r w:rsidR="00411DE8">
        <w:rPr>
          <w:rFonts w:ascii="Arial" w:eastAsia="Times New Roman" w:hAnsi="Arial" w:cs="Arial"/>
          <w:color w:val="000000"/>
          <w:sz w:val="20"/>
          <w:szCs w:val="20"/>
          <w:lang w:eastAsia="en-GB"/>
        </w:rPr>
        <w:t xml:space="preserve"> yields, none of the treatments (fertilizer, inoculation or lime) significantly improved yields. Hence, fertilizer inputs mainly benefit grain yields and resulted in a higher harvest index. </w:t>
      </w:r>
    </w:p>
    <w:p w:rsidR="00FC18BE" w:rsidRPr="003732A8" w:rsidRDefault="00FC18BE" w:rsidP="00DD4C01">
      <w:pPr>
        <w:spacing w:after="0"/>
        <w:rPr>
          <w:rFonts w:ascii="Arial" w:eastAsia="Times New Roman" w:hAnsi="Arial" w:cs="Arial"/>
          <w:color w:val="000000"/>
          <w:sz w:val="20"/>
          <w:szCs w:val="20"/>
          <w:lang w:eastAsia="en-GB"/>
        </w:rPr>
      </w:pPr>
    </w:p>
    <w:p w:rsidR="00FC18BE" w:rsidRPr="00FB1BD8" w:rsidRDefault="003732A8" w:rsidP="00DD4C01">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t>Germination</w:t>
      </w:r>
      <w:r w:rsidR="00862785">
        <w:rPr>
          <w:rFonts w:ascii="Arial" w:eastAsia="Times New Roman" w:hAnsi="Arial" w:cs="Arial"/>
          <w:i/>
          <w:color w:val="000000"/>
          <w:sz w:val="20"/>
          <w:szCs w:val="20"/>
          <w:lang w:eastAsia="en-GB"/>
        </w:rPr>
        <w:t xml:space="preserve"> percentage</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FC18BE" w:rsidRPr="00DD4C01" w:rsidTr="00FC18BE">
        <w:trPr>
          <w:trHeight w:val="300"/>
        </w:trPr>
        <w:tc>
          <w:tcPr>
            <w:tcW w:w="971" w:type="pct"/>
            <w:gridSpan w:val="2"/>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A</w:t>
            </w:r>
            <w:r w:rsidRPr="00DD4C01">
              <w:rPr>
                <w:lang w:eastAsia="en-GB"/>
              </w:rPr>
              <w:t>verage</w:t>
            </w:r>
          </w:p>
        </w:tc>
      </w:tr>
      <w:tr w:rsidR="003732A8" w:rsidRPr="00DD4C01" w:rsidTr="00FC18BE">
        <w:trPr>
          <w:trHeight w:val="300"/>
        </w:trPr>
        <w:tc>
          <w:tcPr>
            <w:tcW w:w="476" w:type="pct"/>
            <w:vMerge w:val="restart"/>
            <w:tcBorders>
              <w:top w:val="single" w:sz="4" w:space="0" w:color="auto"/>
            </w:tcBorders>
            <w:shd w:val="clear" w:color="auto" w:fill="auto"/>
            <w:vAlign w:val="bottom"/>
            <w:hideMark/>
          </w:tcPr>
          <w:p w:rsidR="003732A8" w:rsidRPr="00DD4C01" w:rsidRDefault="003732A8" w:rsidP="00FC18BE">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3732A8" w:rsidRPr="00DD4C01" w:rsidRDefault="003732A8"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3732A8" w:rsidRDefault="003732A8" w:rsidP="003732A8">
            <w:pPr>
              <w:pStyle w:val="NoSpacing"/>
              <w:jc w:val="center"/>
            </w:pPr>
            <w:r>
              <w:t>86</w:t>
            </w:r>
          </w:p>
        </w:tc>
        <w:tc>
          <w:tcPr>
            <w:tcW w:w="566" w:type="pct"/>
            <w:tcBorders>
              <w:top w:val="single" w:sz="4" w:space="0" w:color="auto"/>
            </w:tcBorders>
            <w:shd w:val="clear" w:color="auto" w:fill="auto"/>
            <w:noWrap/>
            <w:vAlign w:val="bottom"/>
          </w:tcPr>
          <w:p w:rsidR="003732A8" w:rsidRDefault="003732A8" w:rsidP="003732A8">
            <w:pPr>
              <w:pStyle w:val="NoSpacing"/>
              <w:jc w:val="center"/>
            </w:pPr>
            <w:r>
              <w:t>94</w:t>
            </w:r>
          </w:p>
        </w:tc>
        <w:tc>
          <w:tcPr>
            <w:tcW w:w="652" w:type="pct"/>
            <w:tcBorders>
              <w:top w:val="single" w:sz="4" w:space="0" w:color="auto"/>
            </w:tcBorders>
            <w:shd w:val="clear" w:color="auto" w:fill="auto"/>
            <w:noWrap/>
            <w:vAlign w:val="bottom"/>
          </w:tcPr>
          <w:p w:rsidR="003732A8" w:rsidRDefault="003732A8" w:rsidP="003732A8">
            <w:pPr>
              <w:pStyle w:val="NoSpacing"/>
              <w:jc w:val="center"/>
            </w:pPr>
            <w:r>
              <w:t>89</w:t>
            </w:r>
          </w:p>
        </w:tc>
        <w:tc>
          <w:tcPr>
            <w:tcW w:w="441" w:type="pct"/>
            <w:tcBorders>
              <w:top w:val="single" w:sz="4" w:space="0" w:color="auto"/>
            </w:tcBorders>
            <w:shd w:val="clear" w:color="auto" w:fill="auto"/>
            <w:noWrap/>
            <w:vAlign w:val="bottom"/>
          </w:tcPr>
          <w:p w:rsidR="003732A8" w:rsidRDefault="003732A8" w:rsidP="003732A8">
            <w:pPr>
              <w:pStyle w:val="NoSpacing"/>
              <w:jc w:val="center"/>
            </w:pPr>
            <w:r>
              <w:t>86</w:t>
            </w:r>
          </w:p>
        </w:tc>
        <w:tc>
          <w:tcPr>
            <w:tcW w:w="456" w:type="pct"/>
            <w:tcBorders>
              <w:top w:val="single" w:sz="4" w:space="0" w:color="auto"/>
            </w:tcBorders>
            <w:shd w:val="clear" w:color="auto" w:fill="auto"/>
            <w:noWrap/>
            <w:vAlign w:val="bottom"/>
          </w:tcPr>
          <w:p w:rsidR="003732A8" w:rsidRDefault="003732A8" w:rsidP="003732A8">
            <w:pPr>
              <w:pStyle w:val="NoSpacing"/>
              <w:jc w:val="center"/>
            </w:pPr>
            <w:r>
              <w:t>86</w:t>
            </w:r>
          </w:p>
        </w:tc>
        <w:tc>
          <w:tcPr>
            <w:tcW w:w="484" w:type="pct"/>
            <w:tcBorders>
              <w:top w:val="single" w:sz="4" w:space="0" w:color="auto"/>
            </w:tcBorders>
            <w:shd w:val="clear" w:color="auto" w:fill="auto"/>
            <w:noWrap/>
            <w:vAlign w:val="bottom"/>
          </w:tcPr>
          <w:p w:rsidR="003732A8" w:rsidRDefault="003732A8" w:rsidP="003732A8">
            <w:pPr>
              <w:pStyle w:val="NoSpacing"/>
              <w:jc w:val="center"/>
            </w:pPr>
            <w:r>
              <w:t>87</w:t>
            </w:r>
          </w:p>
        </w:tc>
        <w:tc>
          <w:tcPr>
            <w:tcW w:w="481" w:type="pct"/>
            <w:tcBorders>
              <w:top w:val="single" w:sz="4" w:space="0" w:color="auto"/>
            </w:tcBorders>
            <w:shd w:val="clear" w:color="auto" w:fill="auto"/>
            <w:noWrap/>
            <w:vAlign w:val="bottom"/>
          </w:tcPr>
          <w:p w:rsidR="003732A8" w:rsidRDefault="003732A8" w:rsidP="003732A8">
            <w:pPr>
              <w:pStyle w:val="NoSpacing"/>
              <w:jc w:val="center"/>
            </w:pPr>
            <w:r>
              <w:t>92</w:t>
            </w:r>
          </w:p>
        </w:tc>
        <w:tc>
          <w:tcPr>
            <w:tcW w:w="493" w:type="pct"/>
            <w:tcBorders>
              <w:top w:val="single" w:sz="4" w:space="0" w:color="auto"/>
            </w:tcBorders>
            <w:shd w:val="clear" w:color="auto" w:fill="auto"/>
            <w:noWrap/>
            <w:vAlign w:val="bottom"/>
          </w:tcPr>
          <w:p w:rsidR="003732A8" w:rsidRDefault="003732A8" w:rsidP="003732A8">
            <w:pPr>
              <w:pStyle w:val="NoSpacing"/>
              <w:jc w:val="center"/>
            </w:pPr>
            <w:r>
              <w:t>86</w:t>
            </w:r>
          </w:p>
        </w:tc>
      </w:tr>
      <w:tr w:rsidR="003732A8" w:rsidRPr="00DD4C01" w:rsidTr="00FC18BE">
        <w:trPr>
          <w:trHeight w:val="300"/>
        </w:trPr>
        <w:tc>
          <w:tcPr>
            <w:tcW w:w="476" w:type="pct"/>
            <w:vMerge/>
            <w:vAlign w:val="center"/>
            <w:hideMark/>
          </w:tcPr>
          <w:p w:rsidR="003732A8" w:rsidRPr="00DD4C01" w:rsidRDefault="003732A8" w:rsidP="00FC18BE">
            <w:pPr>
              <w:pStyle w:val="NoSpacing"/>
              <w:rPr>
                <w:lang w:eastAsia="en-GB"/>
              </w:rPr>
            </w:pPr>
          </w:p>
        </w:tc>
        <w:tc>
          <w:tcPr>
            <w:tcW w:w="495" w:type="pct"/>
            <w:shd w:val="clear" w:color="auto" w:fill="auto"/>
            <w:noWrap/>
            <w:vAlign w:val="bottom"/>
            <w:hideMark/>
          </w:tcPr>
          <w:p w:rsidR="003732A8" w:rsidRPr="00DD4C01" w:rsidRDefault="003732A8"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3732A8" w:rsidRDefault="003732A8" w:rsidP="003732A8">
            <w:pPr>
              <w:pStyle w:val="NoSpacing"/>
              <w:jc w:val="center"/>
            </w:pPr>
            <w:r>
              <w:t>88</w:t>
            </w:r>
          </w:p>
        </w:tc>
        <w:tc>
          <w:tcPr>
            <w:tcW w:w="566" w:type="pct"/>
            <w:shd w:val="clear" w:color="auto" w:fill="auto"/>
            <w:noWrap/>
            <w:vAlign w:val="bottom"/>
          </w:tcPr>
          <w:p w:rsidR="003732A8" w:rsidRDefault="003732A8" w:rsidP="003732A8">
            <w:pPr>
              <w:pStyle w:val="NoSpacing"/>
              <w:jc w:val="center"/>
            </w:pPr>
            <w:r>
              <w:t>83</w:t>
            </w:r>
          </w:p>
        </w:tc>
        <w:tc>
          <w:tcPr>
            <w:tcW w:w="652" w:type="pct"/>
            <w:shd w:val="clear" w:color="auto" w:fill="auto"/>
            <w:noWrap/>
            <w:vAlign w:val="bottom"/>
          </w:tcPr>
          <w:p w:rsidR="003732A8" w:rsidRDefault="003732A8" w:rsidP="003732A8">
            <w:pPr>
              <w:pStyle w:val="NoSpacing"/>
              <w:jc w:val="center"/>
            </w:pPr>
            <w:r>
              <w:t>83</w:t>
            </w:r>
          </w:p>
        </w:tc>
        <w:tc>
          <w:tcPr>
            <w:tcW w:w="441" w:type="pct"/>
            <w:shd w:val="clear" w:color="auto" w:fill="auto"/>
            <w:noWrap/>
            <w:vAlign w:val="bottom"/>
          </w:tcPr>
          <w:p w:rsidR="003732A8" w:rsidRDefault="003732A8" w:rsidP="003732A8">
            <w:pPr>
              <w:pStyle w:val="NoSpacing"/>
              <w:jc w:val="center"/>
            </w:pPr>
            <w:r>
              <w:t>97</w:t>
            </w:r>
          </w:p>
        </w:tc>
        <w:tc>
          <w:tcPr>
            <w:tcW w:w="456" w:type="pct"/>
            <w:shd w:val="clear" w:color="auto" w:fill="auto"/>
            <w:noWrap/>
            <w:vAlign w:val="bottom"/>
          </w:tcPr>
          <w:p w:rsidR="003732A8" w:rsidRDefault="003732A8" w:rsidP="003732A8">
            <w:pPr>
              <w:pStyle w:val="NoSpacing"/>
              <w:jc w:val="center"/>
            </w:pPr>
            <w:r>
              <w:t>94</w:t>
            </w:r>
          </w:p>
        </w:tc>
        <w:tc>
          <w:tcPr>
            <w:tcW w:w="484" w:type="pct"/>
            <w:shd w:val="clear" w:color="auto" w:fill="auto"/>
            <w:noWrap/>
            <w:vAlign w:val="bottom"/>
          </w:tcPr>
          <w:p w:rsidR="003732A8" w:rsidRDefault="003732A8" w:rsidP="003732A8">
            <w:pPr>
              <w:pStyle w:val="NoSpacing"/>
              <w:jc w:val="center"/>
            </w:pPr>
            <w:r>
              <w:t>92</w:t>
            </w:r>
          </w:p>
        </w:tc>
        <w:tc>
          <w:tcPr>
            <w:tcW w:w="481" w:type="pct"/>
            <w:shd w:val="clear" w:color="auto" w:fill="auto"/>
            <w:noWrap/>
            <w:vAlign w:val="bottom"/>
          </w:tcPr>
          <w:p w:rsidR="003732A8" w:rsidRDefault="003732A8" w:rsidP="003732A8">
            <w:pPr>
              <w:pStyle w:val="NoSpacing"/>
              <w:jc w:val="center"/>
            </w:pPr>
            <w:r>
              <w:t>91</w:t>
            </w:r>
          </w:p>
        </w:tc>
        <w:tc>
          <w:tcPr>
            <w:tcW w:w="493" w:type="pct"/>
            <w:shd w:val="clear" w:color="auto" w:fill="auto"/>
            <w:noWrap/>
            <w:vAlign w:val="bottom"/>
          </w:tcPr>
          <w:p w:rsidR="003732A8" w:rsidRDefault="003732A8" w:rsidP="003732A8">
            <w:pPr>
              <w:pStyle w:val="NoSpacing"/>
              <w:jc w:val="center"/>
            </w:pPr>
            <w:r>
              <w:t>88</w:t>
            </w:r>
          </w:p>
        </w:tc>
      </w:tr>
      <w:tr w:rsidR="003732A8" w:rsidRPr="00DD4C01" w:rsidTr="00FC18BE">
        <w:trPr>
          <w:trHeight w:val="300"/>
        </w:trPr>
        <w:tc>
          <w:tcPr>
            <w:tcW w:w="476" w:type="pct"/>
            <w:vMerge w:val="restart"/>
            <w:shd w:val="clear" w:color="auto" w:fill="auto"/>
            <w:vAlign w:val="bottom"/>
            <w:hideMark/>
          </w:tcPr>
          <w:p w:rsidR="003732A8" w:rsidRPr="00DD4C01" w:rsidRDefault="003732A8" w:rsidP="00FC18BE">
            <w:pPr>
              <w:pStyle w:val="NoSpacing"/>
              <w:rPr>
                <w:lang w:eastAsia="en-GB"/>
              </w:rPr>
            </w:pPr>
            <w:r w:rsidRPr="00DD4C01">
              <w:rPr>
                <w:lang w:eastAsia="en-GB"/>
              </w:rPr>
              <w:t>With lime</w:t>
            </w:r>
          </w:p>
        </w:tc>
        <w:tc>
          <w:tcPr>
            <w:tcW w:w="495" w:type="pct"/>
            <w:shd w:val="clear" w:color="auto" w:fill="auto"/>
            <w:noWrap/>
            <w:vAlign w:val="bottom"/>
            <w:hideMark/>
          </w:tcPr>
          <w:p w:rsidR="003732A8" w:rsidRPr="00DD4C01" w:rsidRDefault="003732A8"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3732A8" w:rsidRDefault="003732A8" w:rsidP="003732A8">
            <w:pPr>
              <w:pStyle w:val="NoSpacing"/>
              <w:jc w:val="center"/>
            </w:pPr>
            <w:r>
              <w:t>89</w:t>
            </w:r>
          </w:p>
        </w:tc>
        <w:tc>
          <w:tcPr>
            <w:tcW w:w="566" w:type="pct"/>
            <w:shd w:val="clear" w:color="auto" w:fill="auto"/>
            <w:noWrap/>
            <w:vAlign w:val="bottom"/>
          </w:tcPr>
          <w:p w:rsidR="003732A8" w:rsidRDefault="003732A8" w:rsidP="003732A8">
            <w:pPr>
              <w:pStyle w:val="NoSpacing"/>
              <w:jc w:val="center"/>
            </w:pPr>
            <w:r>
              <w:t>98</w:t>
            </w:r>
          </w:p>
        </w:tc>
        <w:tc>
          <w:tcPr>
            <w:tcW w:w="652" w:type="pct"/>
            <w:shd w:val="clear" w:color="auto" w:fill="auto"/>
            <w:noWrap/>
            <w:vAlign w:val="bottom"/>
          </w:tcPr>
          <w:p w:rsidR="003732A8" w:rsidRDefault="003732A8" w:rsidP="003732A8">
            <w:pPr>
              <w:pStyle w:val="NoSpacing"/>
              <w:jc w:val="center"/>
            </w:pPr>
            <w:r>
              <w:t>89</w:t>
            </w:r>
          </w:p>
        </w:tc>
        <w:tc>
          <w:tcPr>
            <w:tcW w:w="441" w:type="pct"/>
            <w:shd w:val="clear" w:color="auto" w:fill="auto"/>
            <w:noWrap/>
            <w:vAlign w:val="bottom"/>
          </w:tcPr>
          <w:p w:rsidR="003732A8" w:rsidRDefault="003732A8" w:rsidP="003732A8">
            <w:pPr>
              <w:pStyle w:val="NoSpacing"/>
              <w:jc w:val="center"/>
            </w:pPr>
            <w:r>
              <w:t>100</w:t>
            </w:r>
          </w:p>
        </w:tc>
        <w:tc>
          <w:tcPr>
            <w:tcW w:w="456" w:type="pct"/>
            <w:shd w:val="clear" w:color="auto" w:fill="auto"/>
            <w:noWrap/>
            <w:vAlign w:val="bottom"/>
          </w:tcPr>
          <w:p w:rsidR="003732A8" w:rsidRDefault="003732A8" w:rsidP="003732A8">
            <w:pPr>
              <w:pStyle w:val="NoSpacing"/>
              <w:jc w:val="center"/>
            </w:pPr>
            <w:r>
              <w:t>94</w:t>
            </w:r>
          </w:p>
        </w:tc>
        <w:tc>
          <w:tcPr>
            <w:tcW w:w="484" w:type="pct"/>
            <w:shd w:val="clear" w:color="auto" w:fill="auto"/>
            <w:noWrap/>
            <w:vAlign w:val="bottom"/>
          </w:tcPr>
          <w:p w:rsidR="003732A8" w:rsidRDefault="003732A8" w:rsidP="003732A8">
            <w:pPr>
              <w:pStyle w:val="NoSpacing"/>
              <w:jc w:val="center"/>
            </w:pPr>
            <w:r>
              <w:t>98</w:t>
            </w:r>
          </w:p>
        </w:tc>
        <w:tc>
          <w:tcPr>
            <w:tcW w:w="481" w:type="pct"/>
            <w:shd w:val="clear" w:color="auto" w:fill="auto"/>
            <w:noWrap/>
            <w:vAlign w:val="bottom"/>
          </w:tcPr>
          <w:p w:rsidR="003732A8" w:rsidRDefault="003732A8" w:rsidP="003732A8">
            <w:pPr>
              <w:pStyle w:val="NoSpacing"/>
              <w:jc w:val="center"/>
            </w:pPr>
            <w:r>
              <w:t>98</w:t>
            </w:r>
          </w:p>
        </w:tc>
        <w:tc>
          <w:tcPr>
            <w:tcW w:w="493" w:type="pct"/>
            <w:shd w:val="clear" w:color="auto" w:fill="auto"/>
            <w:noWrap/>
            <w:vAlign w:val="bottom"/>
          </w:tcPr>
          <w:p w:rsidR="003732A8" w:rsidRDefault="003732A8" w:rsidP="003732A8">
            <w:pPr>
              <w:pStyle w:val="NoSpacing"/>
              <w:jc w:val="center"/>
            </w:pPr>
            <w:r>
              <w:t>89</w:t>
            </w:r>
          </w:p>
        </w:tc>
      </w:tr>
      <w:tr w:rsidR="003732A8" w:rsidRPr="00DD4C01" w:rsidTr="00FC18BE">
        <w:trPr>
          <w:trHeight w:val="300"/>
        </w:trPr>
        <w:tc>
          <w:tcPr>
            <w:tcW w:w="476" w:type="pct"/>
            <w:vMerge/>
            <w:tcBorders>
              <w:bottom w:val="single" w:sz="4" w:space="0" w:color="auto"/>
            </w:tcBorders>
            <w:vAlign w:val="center"/>
            <w:hideMark/>
          </w:tcPr>
          <w:p w:rsidR="003732A8" w:rsidRPr="00DD4C01" w:rsidRDefault="003732A8" w:rsidP="00FC18BE">
            <w:pPr>
              <w:pStyle w:val="NoSpacing"/>
              <w:rPr>
                <w:lang w:eastAsia="en-GB"/>
              </w:rPr>
            </w:pPr>
          </w:p>
        </w:tc>
        <w:tc>
          <w:tcPr>
            <w:tcW w:w="495" w:type="pct"/>
            <w:tcBorders>
              <w:bottom w:val="single" w:sz="4" w:space="0" w:color="auto"/>
            </w:tcBorders>
            <w:shd w:val="clear" w:color="auto" w:fill="auto"/>
            <w:noWrap/>
            <w:vAlign w:val="bottom"/>
            <w:hideMark/>
          </w:tcPr>
          <w:p w:rsidR="003732A8" w:rsidRPr="00DD4C01" w:rsidRDefault="003732A8"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3732A8" w:rsidRDefault="003732A8" w:rsidP="003732A8">
            <w:pPr>
              <w:pStyle w:val="NoSpacing"/>
              <w:jc w:val="center"/>
            </w:pPr>
            <w:r>
              <w:t>90</w:t>
            </w:r>
          </w:p>
        </w:tc>
        <w:tc>
          <w:tcPr>
            <w:tcW w:w="566" w:type="pct"/>
            <w:tcBorders>
              <w:bottom w:val="single" w:sz="4" w:space="0" w:color="auto"/>
            </w:tcBorders>
            <w:shd w:val="clear" w:color="auto" w:fill="auto"/>
            <w:noWrap/>
            <w:vAlign w:val="bottom"/>
          </w:tcPr>
          <w:p w:rsidR="003732A8" w:rsidRDefault="003732A8" w:rsidP="003732A8">
            <w:pPr>
              <w:pStyle w:val="NoSpacing"/>
              <w:jc w:val="center"/>
            </w:pPr>
            <w:r>
              <w:t>92</w:t>
            </w:r>
          </w:p>
        </w:tc>
        <w:tc>
          <w:tcPr>
            <w:tcW w:w="652" w:type="pct"/>
            <w:tcBorders>
              <w:bottom w:val="single" w:sz="4" w:space="0" w:color="auto"/>
            </w:tcBorders>
            <w:shd w:val="clear" w:color="auto" w:fill="auto"/>
            <w:noWrap/>
            <w:vAlign w:val="bottom"/>
          </w:tcPr>
          <w:p w:rsidR="003732A8" w:rsidRDefault="003732A8" w:rsidP="003732A8">
            <w:pPr>
              <w:pStyle w:val="NoSpacing"/>
              <w:jc w:val="center"/>
            </w:pPr>
            <w:r>
              <w:t>88</w:t>
            </w:r>
          </w:p>
        </w:tc>
        <w:tc>
          <w:tcPr>
            <w:tcW w:w="441" w:type="pct"/>
            <w:tcBorders>
              <w:bottom w:val="single" w:sz="4" w:space="0" w:color="auto"/>
            </w:tcBorders>
            <w:shd w:val="clear" w:color="auto" w:fill="auto"/>
            <w:noWrap/>
            <w:vAlign w:val="bottom"/>
          </w:tcPr>
          <w:p w:rsidR="003732A8" w:rsidRDefault="003732A8" w:rsidP="003732A8">
            <w:pPr>
              <w:pStyle w:val="NoSpacing"/>
              <w:jc w:val="center"/>
            </w:pPr>
            <w:r>
              <w:t>99</w:t>
            </w:r>
          </w:p>
        </w:tc>
        <w:tc>
          <w:tcPr>
            <w:tcW w:w="456" w:type="pct"/>
            <w:tcBorders>
              <w:bottom w:val="single" w:sz="4" w:space="0" w:color="auto"/>
            </w:tcBorders>
            <w:shd w:val="clear" w:color="auto" w:fill="auto"/>
            <w:noWrap/>
            <w:vAlign w:val="bottom"/>
          </w:tcPr>
          <w:p w:rsidR="003732A8" w:rsidRDefault="003732A8" w:rsidP="003732A8">
            <w:pPr>
              <w:pStyle w:val="NoSpacing"/>
              <w:jc w:val="center"/>
            </w:pPr>
            <w:r>
              <w:t>100</w:t>
            </w:r>
          </w:p>
        </w:tc>
        <w:tc>
          <w:tcPr>
            <w:tcW w:w="484" w:type="pct"/>
            <w:tcBorders>
              <w:bottom w:val="single" w:sz="4" w:space="0" w:color="auto"/>
            </w:tcBorders>
            <w:shd w:val="clear" w:color="auto" w:fill="auto"/>
            <w:noWrap/>
            <w:vAlign w:val="bottom"/>
          </w:tcPr>
          <w:p w:rsidR="003732A8" w:rsidRDefault="003732A8" w:rsidP="003732A8">
            <w:pPr>
              <w:pStyle w:val="NoSpacing"/>
              <w:jc w:val="center"/>
            </w:pPr>
            <w:r>
              <w:t>100</w:t>
            </w:r>
          </w:p>
        </w:tc>
        <w:tc>
          <w:tcPr>
            <w:tcW w:w="481" w:type="pct"/>
            <w:tcBorders>
              <w:bottom w:val="single" w:sz="4" w:space="0" w:color="auto"/>
            </w:tcBorders>
            <w:shd w:val="clear" w:color="auto" w:fill="auto"/>
            <w:noWrap/>
            <w:vAlign w:val="bottom"/>
          </w:tcPr>
          <w:p w:rsidR="003732A8" w:rsidRDefault="003732A8" w:rsidP="003732A8">
            <w:pPr>
              <w:pStyle w:val="NoSpacing"/>
              <w:jc w:val="center"/>
            </w:pPr>
            <w:r>
              <w:t>90</w:t>
            </w:r>
          </w:p>
        </w:tc>
        <w:tc>
          <w:tcPr>
            <w:tcW w:w="493" w:type="pct"/>
            <w:tcBorders>
              <w:bottom w:val="single" w:sz="4" w:space="0" w:color="auto"/>
            </w:tcBorders>
            <w:shd w:val="clear" w:color="auto" w:fill="auto"/>
            <w:noWrap/>
            <w:vAlign w:val="bottom"/>
          </w:tcPr>
          <w:p w:rsidR="003732A8" w:rsidRDefault="003732A8" w:rsidP="003732A8">
            <w:pPr>
              <w:pStyle w:val="NoSpacing"/>
              <w:jc w:val="center"/>
            </w:pPr>
            <w:r>
              <w:t>90</w:t>
            </w:r>
          </w:p>
        </w:tc>
      </w:tr>
      <w:tr w:rsidR="003732A8" w:rsidRPr="00DD4C01" w:rsidTr="00FC18BE">
        <w:trPr>
          <w:trHeight w:val="300"/>
        </w:trPr>
        <w:tc>
          <w:tcPr>
            <w:tcW w:w="476" w:type="pct"/>
            <w:tcBorders>
              <w:top w:val="single" w:sz="4" w:space="0" w:color="auto"/>
              <w:bottom w:val="single" w:sz="4" w:space="0" w:color="auto"/>
            </w:tcBorders>
            <w:shd w:val="clear" w:color="auto" w:fill="auto"/>
            <w:noWrap/>
            <w:vAlign w:val="bottom"/>
            <w:hideMark/>
          </w:tcPr>
          <w:p w:rsidR="003732A8" w:rsidRPr="00DD4C01" w:rsidRDefault="003732A8" w:rsidP="00FC18BE">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3732A8" w:rsidRPr="00DD4C01" w:rsidRDefault="003732A8" w:rsidP="00FC18BE">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86</w:t>
            </w:r>
          </w:p>
        </w:tc>
        <w:tc>
          <w:tcPr>
            <w:tcW w:w="566"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94</w:t>
            </w:r>
          </w:p>
        </w:tc>
        <w:tc>
          <w:tcPr>
            <w:tcW w:w="652"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89</w:t>
            </w:r>
          </w:p>
        </w:tc>
        <w:tc>
          <w:tcPr>
            <w:tcW w:w="441"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86</w:t>
            </w:r>
          </w:p>
        </w:tc>
        <w:tc>
          <w:tcPr>
            <w:tcW w:w="456"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86</w:t>
            </w:r>
          </w:p>
        </w:tc>
        <w:tc>
          <w:tcPr>
            <w:tcW w:w="484"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87</w:t>
            </w:r>
          </w:p>
        </w:tc>
        <w:tc>
          <w:tcPr>
            <w:tcW w:w="481"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92</w:t>
            </w:r>
          </w:p>
        </w:tc>
        <w:tc>
          <w:tcPr>
            <w:tcW w:w="493"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86</w:t>
            </w:r>
          </w:p>
        </w:tc>
      </w:tr>
    </w:tbl>
    <w:p w:rsidR="00FC18BE" w:rsidRDefault="00FC18BE" w:rsidP="00DD4C01">
      <w:pPr>
        <w:spacing w:after="0"/>
        <w:rPr>
          <w:rFonts w:ascii="Arial" w:eastAsia="Times New Roman" w:hAnsi="Arial" w:cs="Arial"/>
          <w:color w:val="000000"/>
          <w:sz w:val="18"/>
          <w:szCs w:val="18"/>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411DE8" w:rsidRPr="00FB1BD8" w:rsidRDefault="00411DE8" w:rsidP="00411DE8">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Average number of nodules per plant</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411DE8" w:rsidRPr="00DD4C01" w:rsidTr="00411DE8">
        <w:trPr>
          <w:trHeight w:val="300"/>
        </w:trPr>
        <w:tc>
          <w:tcPr>
            <w:tcW w:w="971" w:type="pct"/>
            <w:gridSpan w:val="2"/>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jc w:val="center"/>
              <w:rPr>
                <w:lang w:eastAsia="en-GB"/>
              </w:rPr>
            </w:pPr>
            <w:r>
              <w:rPr>
                <w:lang w:eastAsia="en-GB"/>
              </w:rPr>
              <w:t>A</w:t>
            </w:r>
            <w:r w:rsidRPr="00DD4C01">
              <w:rPr>
                <w:lang w:eastAsia="en-GB"/>
              </w:rPr>
              <w:t>verage</w:t>
            </w:r>
          </w:p>
        </w:tc>
      </w:tr>
      <w:tr w:rsidR="00411DE8" w:rsidRPr="00DD4C01" w:rsidTr="00411DE8">
        <w:trPr>
          <w:trHeight w:val="300"/>
        </w:trPr>
        <w:tc>
          <w:tcPr>
            <w:tcW w:w="476" w:type="pct"/>
            <w:vMerge w:val="restart"/>
            <w:tcBorders>
              <w:top w:val="single" w:sz="4" w:space="0" w:color="auto"/>
            </w:tcBorders>
            <w:shd w:val="clear" w:color="auto" w:fill="auto"/>
            <w:vAlign w:val="bottom"/>
            <w:hideMark/>
          </w:tcPr>
          <w:p w:rsidR="00411DE8" w:rsidRPr="00DD4C01" w:rsidRDefault="00411DE8" w:rsidP="00411DE8">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411DE8" w:rsidRPr="00DD4C01" w:rsidRDefault="00411DE8" w:rsidP="00411DE8">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411DE8" w:rsidRDefault="00411DE8" w:rsidP="00411DE8">
            <w:pPr>
              <w:pStyle w:val="NoSpacing"/>
              <w:jc w:val="center"/>
            </w:pPr>
            <w:r>
              <w:t>0.7</w:t>
            </w:r>
          </w:p>
        </w:tc>
        <w:tc>
          <w:tcPr>
            <w:tcW w:w="566" w:type="pct"/>
            <w:tcBorders>
              <w:top w:val="single" w:sz="4" w:space="0" w:color="auto"/>
            </w:tcBorders>
            <w:shd w:val="clear" w:color="auto" w:fill="auto"/>
            <w:noWrap/>
            <w:vAlign w:val="bottom"/>
          </w:tcPr>
          <w:p w:rsidR="00411DE8" w:rsidRDefault="00411DE8" w:rsidP="00411DE8">
            <w:pPr>
              <w:pStyle w:val="NoSpacing"/>
              <w:jc w:val="center"/>
            </w:pPr>
            <w:r>
              <w:t>2.1</w:t>
            </w:r>
          </w:p>
        </w:tc>
        <w:tc>
          <w:tcPr>
            <w:tcW w:w="652" w:type="pct"/>
            <w:tcBorders>
              <w:top w:val="single" w:sz="4" w:space="0" w:color="auto"/>
            </w:tcBorders>
            <w:shd w:val="clear" w:color="auto" w:fill="auto"/>
            <w:noWrap/>
            <w:vAlign w:val="bottom"/>
          </w:tcPr>
          <w:p w:rsidR="00411DE8" w:rsidRDefault="00411DE8" w:rsidP="00411DE8">
            <w:pPr>
              <w:pStyle w:val="NoSpacing"/>
              <w:jc w:val="center"/>
            </w:pPr>
            <w:r>
              <w:t>0.3</w:t>
            </w:r>
          </w:p>
        </w:tc>
        <w:tc>
          <w:tcPr>
            <w:tcW w:w="441" w:type="pct"/>
            <w:tcBorders>
              <w:top w:val="single" w:sz="4" w:space="0" w:color="auto"/>
            </w:tcBorders>
            <w:shd w:val="clear" w:color="auto" w:fill="auto"/>
            <w:noWrap/>
            <w:vAlign w:val="bottom"/>
          </w:tcPr>
          <w:p w:rsidR="00411DE8" w:rsidRDefault="00411DE8" w:rsidP="00411DE8">
            <w:pPr>
              <w:pStyle w:val="NoSpacing"/>
              <w:jc w:val="center"/>
            </w:pPr>
            <w:r>
              <w:t>0.2</w:t>
            </w:r>
          </w:p>
        </w:tc>
        <w:tc>
          <w:tcPr>
            <w:tcW w:w="456" w:type="pct"/>
            <w:tcBorders>
              <w:top w:val="single" w:sz="4" w:space="0" w:color="auto"/>
            </w:tcBorders>
            <w:shd w:val="clear" w:color="auto" w:fill="auto"/>
            <w:noWrap/>
            <w:vAlign w:val="bottom"/>
          </w:tcPr>
          <w:p w:rsidR="00411DE8" w:rsidRDefault="00411DE8" w:rsidP="00411DE8">
            <w:pPr>
              <w:pStyle w:val="NoSpacing"/>
              <w:jc w:val="center"/>
            </w:pPr>
            <w:r>
              <w:t>0.8</w:t>
            </w:r>
          </w:p>
        </w:tc>
        <w:tc>
          <w:tcPr>
            <w:tcW w:w="484" w:type="pct"/>
            <w:tcBorders>
              <w:top w:val="single" w:sz="4" w:space="0" w:color="auto"/>
            </w:tcBorders>
            <w:shd w:val="clear" w:color="auto" w:fill="auto"/>
            <w:noWrap/>
            <w:vAlign w:val="bottom"/>
          </w:tcPr>
          <w:p w:rsidR="00411DE8" w:rsidRDefault="00411DE8" w:rsidP="00411DE8">
            <w:pPr>
              <w:pStyle w:val="NoSpacing"/>
              <w:jc w:val="center"/>
            </w:pPr>
            <w:r>
              <w:t>3.0</w:t>
            </w:r>
          </w:p>
        </w:tc>
        <w:tc>
          <w:tcPr>
            <w:tcW w:w="481" w:type="pct"/>
            <w:tcBorders>
              <w:top w:val="single" w:sz="4" w:space="0" w:color="auto"/>
            </w:tcBorders>
            <w:shd w:val="clear" w:color="auto" w:fill="auto"/>
            <w:noWrap/>
            <w:vAlign w:val="bottom"/>
          </w:tcPr>
          <w:p w:rsidR="00411DE8" w:rsidRDefault="00411DE8" w:rsidP="00411DE8">
            <w:pPr>
              <w:pStyle w:val="NoSpacing"/>
              <w:jc w:val="center"/>
            </w:pPr>
            <w:r>
              <w:t>0.9</w:t>
            </w:r>
          </w:p>
        </w:tc>
        <w:tc>
          <w:tcPr>
            <w:tcW w:w="493" w:type="pct"/>
            <w:tcBorders>
              <w:top w:val="single" w:sz="4" w:space="0" w:color="auto"/>
            </w:tcBorders>
            <w:shd w:val="clear" w:color="auto" w:fill="auto"/>
            <w:noWrap/>
            <w:vAlign w:val="bottom"/>
          </w:tcPr>
          <w:p w:rsidR="00411DE8" w:rsidRDefault="00411DE8" w:rsidP="00411DE8">
            <w:pPr>
              <w:pStyle w:val="NoSpacing"/>
              <w:jc w:val="center"/>
            </w:pPr>
            <w:r>
              <w:t>0.7</w:t>
            </w:r>
          </w:p>
        </w:tc>
      </w:tr>
      <w:tr w:rsidR="00411DE8" w:rsidRPr="00DD4C01" w:rsidTr="00411DE8">
        <w:trPr>
          <w:trHeight w:val="300"/>
        </w:trPr>
        <w:tc>
          <w:tcPr>
            <w:tcW w:w="476" w:type="pct"/>
            <w:vMerge/>
            <w:vAlign w:val="center"/>
            <w:hideMark/>
          </w:tcPr>
          <w:p w:rsidR="00411DE8" w:rsidRPr="00DD4C01" w:rsidRDefault="00411DE8" w:rsidP="00411DE8">
            <w:pPr>
              <w:pStyle w:val="NoSpacing"/>
              <w:rPr>
                <w:lang w:eastAsia="en-GB"/>
              </w:rPr>
            </w:pPr>
          </w:p>
        </w:tc>
        <w:tc>
          <w:tcPr>
            <w:tcW w:w="495" w:type="pct"/>
            <w:shd w:val="clear" w:color="auto" w:fill="auto"/>
            <w:noWrap/>
            <w:vAlign w:val="bottom"/>
            <w:hideMark/>
          </w:tcPr>
          <w:p w:rsidR="00411DE8" w:rsidRPr="00DD4C01" w:rsidRDefault="00411DE8" w:rsidP="00411DE8">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411DE8" w:rsidRDefault="00411DE8" w:rsidP="00411DE8">
            <w:pPr>
              <w:pStyle w:val="NoSpacing"/>
              <w:jc w:val="center"/>
            </w:pPr>
            <w:r>
              <w:t>0.6</w:t>
            </w:r>
          </w:p>
        </w:tc>
        <w:tc>
          <w:tcPr>
            <w:tcW w:w="566" w:type="pct"/>
            <w:shd w:val="clear" w:color="auto" w:fill="auto"/>
            <w:noWrap/>
            <w:vAlign w:val="bottom"/>
          </w:tcPr>
          <w:p w:rsidR="00411DE8" w:rsidRDefault="00411DE8" w:rsidP="00411DE8">
            <w:pPr>
              <w:pStyle w:val="NoSpacing"/>
              <w:jc w:val="center"/>
            </w:pPr>
            <w:r>
              <w:t>0.9</w:t>
            </w:r>
          </w:p>
        </w:tc>
        <w:tc>
          <w:tcPr>
            <w:tcW w:w="652" w:type="pct"/>
            <w:shd w:val="clear" w:color="auto" w:fill="auto"/>
            <w:noWrap/>
            <w:vAlign w:val="bottom"/>
          </w:tcPr>
          <w:p w:rsidR="00411DE8" w:rsidRDefault="00411DE8" w:rsidP="00411DE8">
            <w:pPr>
              <w:pStyle w:val="NoSpacing"/>
              <w:jc w:val="center"/>
            </w:pPr>
            <w:r>
              <w:t>0.3</w:t>
            </w:r>
          </w:p>
        </w:tc>
        <w:tc>
          <w:tcPr>
            <w:tcW w:w="441" w:type="pct"/>
            <w:shd w:val="clear" w:color="auto" w:fill="auto"/>
            <w:noWrap/>
            <w:vAlign w:val="bottom"/>
          </w:tcPr>
          <w:p w:rsidR="00411DE8" w:rsidRDefault="00411DE8" w:rsidP="00411DE8">
            <w:pPr>
              <w:pStyle w:val="NoSpacing"/>
              <w:jc w:val="center"/>
            </w:pPr>
            <w:r>
              <w:t>1.6</w:t>
            </w:r>
          </w:p>
        </w:tc>
        <w:tc>
          <w:tcPr>
            <w:tcW w:w="456" w:type="pct"/>
            <w:shd w:val="clear" w:color="auto" w:fill="auto"/>
            <w:noWrap/>
            <w:vAlign w:val="bottom"/>
          </w:tcPr>
          <w:p w:rsidR="00411DE8" w:rsidRDefault="00411DE8" w:rsidP="00411DE8">
            <w:pPr>
              <w:pStyle w:val="NoSpacing"/>
              <w:jc w:val="center"/>
            </w:pPr>
            <w:r>
              <w:t>2.5</w:t>
            </w:r>
          </w:p>
        </w:tc>
        <w:tc>
          <w:tcPr>
            <w:tcW w:w="484" w:type="pct"/>
            <w:shd w:val="clear" w:color="auto" w:fill="auto"/>
            <w:noWrap/>
            <w:vAlign w:val="bottom"/>
          </w:tcPr>
          <w:p w:rsidR="00411DE8" w:rsidRDefault="00411DE8" w:rsidP="00411DE8">
            <w:pPr>
              <w:pStyle w:val="NoSpacing"/>
              <w:jc w:val="center"/>
            </w:pPr>
            <w:r>
              <w:t>5.9</w:t>
            </w:r>
          </w:p>
        </w:tc>
        <w:tc>
          <w:tcPr>
            <w:tcW w:w="481" w:type="pct"/>
            <w:shd w:val="clear" w:color="auto" w:fill="auto"/>
            <w:noWrap/>
            <w:vAlign w:val="bottom"/>
          </w:tcPr>
          <w:p w:rsidR="00411DE8" w:rsidRDefault="00411DE8" w:rsidP="00411DE8">
            <w:pPr>
              <w:pStyle w:val="NoSpacing"/>
              <w:jc w:val="center"/>
            </w:pPr>
            <w:r>
              <w:t>4.1</w:t>
            </w:r>
          </w:p>
        </w:tc>
        <w:tc>
          <w:tcPr>
            <w:tcW w:w="493" w:type="pct"/>
            <w:shd w:val="clear" w:color="auto" w:fill="auto"/>
            <w:noWrap/>
            <w:vAlign w:val="bottom"/>
          </w:tcPr>
          <w:p w:rsidR="00411DE8" w:rsidRDefault="00411DE8" w:rsidP="00411DE8">
            <w:pPr>
              <w:pStyle w:val="NoSpacing"/>
              <w:jc w:val="center"/>
            </w:pPr>
            <w:r>
              <w:t>0.6</w:t>
            </w:r>
          </w:p>
        </w:tc>
      </w:tr>
      <w:tr w:rsidR="00411DE8" w:rsidRPr="00DD4C01" w:rsidTr="00411DE8">
        <w:trPr>
          <w:trHeight w:val="300"/>
        </w:trPr>
        <w:tc>
          <w:tcPr>
            <w:tcW w:w="476" w:type="pct"/>
            <w:vMerge w:val="restart"/>
            <w:shd w:val="clear" w:color="auto" w:fill="auto"/>
            <w:vAlign w:val="bottom"/>
            <w:hideMark/>
          </w:tcPr>
          <w:p w:rsidR="00411DE8" w:rsidRPr="00DD4C01" w:rsidRDefault="00411DE8" w:rsidP="00411DE8">
            <w:pPr>
              <w:pStyle w:val="NoSpacing"/>
              <w:rPr>
                <w:lang w:eastAsia="en-GB"/>
              </w:rPr>
            </w:pPr>
            <w:r w:rsidRPr="00DD4C01">
              <w:rPr>
                <w:lang w:eastAsia="en-GB"/>
              </w:rPr>
              <w:t>With lime</w:t>
            </w:r>
          </w:p>
        </w:tc>
        <w:tc>
          <w:tcPr>
            <w:tcW w:w="495" w:type="pct"/>
            <w:shd w:val="clear" w:color="auto" w:fill="auto"/>
            <w:noWrap/>
            <w:vAlign w:val="bottom"/>
            <w:hideMark/>
          </w:tcPr>
          <w:p w:rsidR="00411DE8" w:rsidRPr="00DD4C01" w:rsidRDefault="00411DE8" w:rsidP="00411DE8">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411DE8" w:rsidRDefault="00411DE8" w:rsidP="00411DE8">
            <w:pPr>
              <w:pStyle w:val="NoSpacing"/>
              <w:jc w:val="center"/>
            </w:pPr>
            <w:r>
              <w:t>0.7</w:t>
            </w:r>
          </w:p>
        </w:tc>
        <w:tc>
          <w:tcPr>
            <w:tcW w:w="566" w:type="pct"/>
            <w:shd w:val="clear" w:color="auto" w:fill="auto"/>
            <w:noWrap/>
            <w:vAlign w:val="bottom"/>
          </w:tcPr>
          <w:p w:rsidR="00411DE8" w:rsidRDefault="00411DE8" w:rsidP="00411DE8">
            <w:pPr>
              <w:pStyle w:val="NoSpacing"/>
              <w:jc w:val="center"/>
            </w:pPr>
            <w:r>
              <w:t>1.8</w:t>
            </w:r>
          </w:p>
        </w:tc>
        <w:tc>
          <w:tcPr>
            <w:tcW w:w="652" w:type="pct"/>
            <w:shd w:val="clear" w:color="auto" w:fill="auto"/>
            <w:noWrap/>
            <w:vAlign w:val="bottom"/>
          </w:tcPr>
          <w:p w:rsidR="00411DE8" w:rsidRDefault="00411DE8" w:rsidP="00411DE8">
            <w:pPr>
              <w:pStyle w:val="NoSpacing"/>
              <w:jc w:val="center"/>
            </w:pPr>
            <w:r>
              <w:t>3.1</w:t>
            </w:r>
          </w:p>
        </w:tc>
        <w:tc>
          <w:tcPr>
            <w:tcW w:w="441" w:type="pct"/>
            <w:shd w:val="clear" w:color="auto" w:fill="auto"/>
            <w:noWrap/>
            <w:vAlign w:val="bottom"/>
          </w:tcPr>
          <w:p w:rsidR="00411DE8" w:rsidRDefault="00411DE8" w:rsidP="00411DE8">
            <w:pPr>
              <w:pStyle w:val="NoSpacing"/>
              <w:jc w:val="center"/>
            </w:pPr>
            <w:r>
              <w:t>3.4</w:t>
            </w:r>
          </w:p>
        </w:tc>
        <w:tc>
          <w:tcPr>
            <w:tcW w:w="456" w:type="pct"/>
            <w:shd w:val="clear" w:color="auto" w:fill="auto"/>
            <w:noWrap/>
            <w:vAlign w:val="bottom"/>
          </w:tcPr>
          <w:p w:rsidR="00411DE8" w:rsidRDefault="00411DE8" w:rsidP="00411DE8">
            <w:pPr>
              <w:pStyle w:val="NoSpacing"/>
              <w:jc w:val="center"/>
            </w:pPr>
            <w:r>
              <w:t>0.9</w:t>
            </w:r>
          </w:p>
        </w:tc>
        <w:tc>
          <w:tcPr>
            <w:tcW w:w="484" w:type="pct"/>
            <w:shd w:val="clear" w:color="auto" w:fill="auto"/>
            <w:noWrap/>
            <w:vAlign w:val="bottom"/>
          </w:tcPr>
          <w:p w:rsidR="00411DE8" w:rsidRDefault="00411DE8" w:rsidP="00411DE8">
            <w:pPr>
              <w:pStyle w:val="NoSpacing"/>
              <w:jc w:val="center"/>
            </w:pPr>
            <w:r>
              <w:t>9.2</w:t>
            </w:r>
          </w:p>
        </w:tc>
        <w:tc>
          <w:tcPr>
            <w:tcW w:w="481" w:type="pct"/>
            <w:shd w:val="clear" w:color="auto" w:fill="auto"/>
            <w:noWrap/>
            <w:vAlign w:val="bottom"/>
          </w:tcPr>
          <w:p w:rsidR="00411DE8" w:rsidRDefault="00411DE8" w:rsidP="00411DE8">
            <w:pPr>
              <w:pStyle w:val="NoSpacing"/>
              <w:jc w:val="center"/>
            </w:pPr>
            <w:r>
              <w:t>3.5</w:t>
            </w:r>
          </w:p>
        </w:tc>
        <w:tc>
          <w:tcPr>
            <w:tcW w:w="493" w:type="pct"/>
            <w:shd w:val="clear" w:color="auto" w:fill="auto"/>
            <w:noWrap/>
            <w:vAlign w:val="bottom"/>
          </w:tcPr>
          <w:p w:rsidR="00411DE8" w:rsidRDefault="00411DE8" w:rsidP="00411DE8">
            <w:pPr>
              <w:pStyle w:val="NoSpacing"/>
              <w:jc w:val="center"/>
            </w:pPr>
            <w:r>
              <w:t>0.7</w:t>
            </w:r>
          </w:p>
        </w:tc>
      </w:tr>
      <w:tr w:rsidR="00411DE8" w:rsidRPr="00DD4C01" w:rsidTr="00411DE8">
        <w:trPr>
          <w:trHeight w:val="300"/>
        </w:trPr>
        <w:tc>
          <w:tcPr>
            <w:tcW w:w="476" w:type="pct"/>
            <w:vMerge/>
            <w:tcBorders>
              <w:bottom w:val="single" w:sz="4" w:space="0" w:color="auto"/>
            </w:tcBorders>
            <w:vAlign w:val="center"/>
            <w:hideMark/>
          </w:tcPr>
          <w:p w:rsidR="00411DE8" w:rsidRPr="00DD4C01" w:rsidRDefault="00411DE8" w:rsidP="00411DE8">
            <w:pPr>
              <w:pStyle w:val="NoSpacing"/>
              <w:rPr>
                <w:lang w:eastAsia="en-GB"/>
              </w:rPr>
            </w:pPr>
          </w:p>
        </w:tc>
        <w:tc>
          <w:tcPr>
            <w:tcW w:w="495" w:type="pct"/>
            <w:tcBorders>
              <w:bottom w:val="single" w:sz="4" w:space="0" w:color="auto"/>
            </w:tcBorders>
            <w:shd w:val="clear" w:color="auto" w:fill="auto"/>
            <w:noWrap/>
            <w:vAlign w:val="bottom"/>
            <w:hideMark/>
          </w:tcPr>
          <w:p w:rsidR="00411DE8" w:rsidRPr="00DD4C01" w:rsidRDefault="00411DE8" w:rsidP="00411DE8">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411DE8" w:rsidRDefault="00411DE8" w:rsidP="00411DE8">
            <w:pPr>
              <w:pStyle w:val="NoSpacing"/>
              <w:jc w:val="center"/>
            </w:pPr>
            <w:r>
              <w:t>6.2</w:t>
            </w:r>
          </w:p>
        </w:tc>
        <w:tc>
          <w:tcPr>
            <w:tcW w:w="566" w:type="pct"/>
            <w:tcBorders>
              <w:bottom w:val="single" w:sz="4" w:space="0" w:color="auto"/>
            </w:tcBorders>
            <w:shd w:val="clear" w:color="auto" w:fill="auto"/>
            <w:noWrap/>
            <w:vAlign w:val="bottom"/>
          </w:tcPr>
          <w:p w:rsidR="00411DE8" w:rsidRDefault="00411DE8" w:rsidP="00411DE8">
            <w:pPr>
              <w:pStyle w:val="NoSpacing"/>
              <w:jc w:val="center"/>
            </w:pPr>
            <w:r>
              <w:t>8.9</w:t>
            </w:r>
          </w:p>
        </w:tc>
        <w:tc>
          <w:tcPr>
            <w:tcW w:w="652" w:type="pct"/>
            <w:tcBorders>
              <w:bottom w:val="single" w:sz="4" w:space="0" w:color="auto"/>
            </w:tcBorders>
            <w:shd w:val="clear" w:color="auto" w:fill="auto"/>
            <w:noWrap/>
            <w:vAlign w:val="bottom"/>
          </w:tcPr>
          <w:p w:rsidR="00411DE8" w:rsidRDefault="00411DE8" w:rsidP="00411DE8">
            <w:pPr>
              <w:pStyle w:val="NoSpacing"/>
              <w:jc w:val="center"/>
            </w:pPr>
            <w:r>
              <w:t>7.2</w:t>
            </w:r>
          </w:p>
        </w:tc>
        <w:tc>
          <w:tcPr>
            <w:tcW w:w="441" w:type="pct"/>
            <w:tcBorders>
              <w:bottom w:val="single" w:sz="4" w:space="0" w:color="auto"/>
            </w:tcBorders>
            <w:shd w:val="clear" w:color="auto" w:fill="auto"/>
            <w:noWrap/>
            <w:vAlign w:val="bottom"/>
          </w:tcPr>
          <w:p w:rsidR="00411DE8" w:rsidRDefault="00411DE8" w:rsidP="00411DE8">
            <w:pPr>
              <w:pStyle w:val="NoSpacing"/>
              <w:jc w:val="center"/>
            </w:pPr>
            <w:r>
              <w:t>0.9</w:t>
            </w:r>
          </w:p>
        </w:tc>
        <w:tc>
          <w:tcPr>
            <w:tcW w:w="456" w:type="pct"/>
            <w:tcBorders>
              <w:bottom w:val="single" w:sz="4" w:space="0" w:color="auto"/>
            </w:tcBorders>
            <w:shd w:val="clear" w:color="auto" w:fill="auto"/>
            <w:noWrap/>
            <w:vAlign w:val="bottom"/>
          </w:tcPr>
          <w:p w:rsidR="00411DE8" w:rsidRDefault="00411DE8" w:rsidP="00411DE8">
            <w:pPr>
              <w:pStyle w:val="NoSpacing"/>
              <w:jc w:val="center"/>
            </w:pPr>
            <w:r>
              <w:t>0.4</w:t>
            </w:r>
          </w:p>
        </w:tc>
        <w:tc>
          <w:tcPr>
            <w:tcW w:w="484" w:type="pct"/>
            <w:tcBorders>
              <w:bottom w:val="single" w:sz="4" w:space="0" w:color="auto"/>
            </w:tcBorders>
            <w:shd w:val="clear" w:color="auto" w:fill="auto"/>
            <w:noWrap/>
            <w:vAlign w:val="bottom"/>
          </w:tcPr>
          <w:p w:rsidR="00411DE8" w:rsidRDefault="00411DE8" w:rsidP="00411DE8">
            <w:pPr>
              <w:pStyle w:val="NoSpacing"/>
              <w:jc w:val="center"/>
            </w:pPr>
            <w:r>
              <w:t>2.9</w:t>
            </w:r>
          </w:p>
        </w:tc>
        <w:tc>
          <w:tcPr>
            <w:tcW w:w="481" w:type="pct"/>
            <w:tcBorders>
              <w:bottom w:val="single" w:sz="4" w:space="0" w:color="auto"/>
            </w:tcBorders>
            <w:shd w:val="clear" w:color="auto" w:fill="auto"/>
            <w:noWrap/>
            <w:vAlign w:val="bottom"/>
          </w:tcPr>
          <w:p w:rsidR="00411DE8" w:rsidRDefault="00411DE8" w:rsidP="00411DE8">
            <w:pPr>
              <w:pStyle w:val="NoSpacing"/>
              <w:jc w:val="center"/>
            </w:pPr>
            <w:r>
              <w:t>2.0</w:t>
            </w:r>
          </w:p>
        </w:tc>
        <w:tc>
          <w:tcPr>
            <w:tcW w:w="493" w:type="pct"/>
            <w:tcBorders>
              <w:bottom w:val="single" w:sz="4" w:space="0" w:color="auto"/>
            </w:tcBorders>
            <w:shd w:val="clear" w:color="auto" w:fill="auto"/>
            <w:noWrap/>
            <w:vAlign w:val="bottom"/>
          </w:tcPr>
          <w:p w:rsidR="00411DE8" w:rsidRDefault="00411DE8" w:rsidP="00411DE8">
            <w:pPr>
              <w:pStyle w:val="NoSpacing"/>
              <w:jc w:val="center"/>
            </w:pPr>
            <w:r>
              <w:t>6.2</w:t>
            </w:r>
          </w:p>
        </w:tc>
      </w:tr>
      <w:tr w:rsidR="00411DE8" w:rsidRPr="00DD4C01" w:rsidTr="00411DE8">
        <w:trPr>
          <w:trHeight w:val="300"/>
        </w:trPr>
        <w:tc>
          <w:tcPr>
            <w:tcW w:w="476"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411DE8" w:rsidRPr="00DD4C01" w:rsidRDefault="00411DE8" w:rsidP="00411DE8">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411DE8" w:rsidRDefault="00411DE8" w:rsidP="00411DE8">
            <w:pPr>
              <w:pStyle w:val="NoSpacing"/>
              <w:jc w:val="center"/>
            </w:pPr>
            <w:r>
              <w:t>0.7</w:t>
            </w:r>
          </w:p>
        </w:tc>
        <w:tc>
          <w:tcPr>
            <w:tcW w:w="566" w:type="pct"/>
            <w:tcBorders>
              <w:top w:val="single" w:sz="4" w:space="0" w:color="auto"/>
              <w:bottom w:val="single" w:sz="4" w:space="0" w:color="auto"/>
            </w:tcBorders>
            <w:shd w:val="clear" w:color="auto" w:fill="auto"/>
            <w:noWrap/>
            <w:vAlign w:val="bottom"/>
          </w:tcPr>
          <w:p w:rsidR="00411DE8" w:rsidRDefault="00411DE8" w:rsidP="00411DE8">
            <w:pPr>
              <w:pStyle w:val="NoSpacing"/>
              <w:jc w:val="center"/>
            </w:pPr>
            <w:r>
              <w:t>2.1</w:t>
            </w:r>
          </w:p>
        </w:tc>
        <w:tc>
          <w:tcPr>
            <w:tcW w:w="652" w:type="pct"/>
            <w:tcBorders>
              <w:top w:val="single" w:sz="4" w:space="0" w:color="auto"/>
              <w:bottom w:val="single" w:sz="4" w:space="0" w:color="auto"/>
            </w:tcBorders>
            <w:shd w:val="clear" w:color="auto" w:fill="auto"/>
            <w:noWrap/>
            <w:vAlign w:val="bottom"/>
          </w:tcPr>
          <w:p w:rsidR="00411DE8" w:rsidRDefault="00411DE8" w:rsidP="00411DE8">
            <w:pPr>
              <w:pStyle w:val="NoSpacing"/>
              <w:jc w:val="center"/>
            </w:pPr>
            <w:r>
              <w:t>0.3</w:t>
            </w:r>
          </w:p>
        </w:tc>
        <w:tc>
          <w:tcPr>
            <w:tcW w:w="441" w:type="pct"/>
            <w:tcBorders>
              <w:top w:val="single" w:sz="4" w:space="0" w:color="auto"/>
              <w:bottom w:val="single" w:sz="4" w:space="0" w:color="auto"/>
            </w:tcBorders>
            <w:shd w:val="clear" w:color="auto" w:fill="auto"/>
            <w:noWrap/>
            <w:vAlign w:val="bottom"/>
          </w:tcPr>
          <w:p w:rsidR="00411DE8" w:rsidRDefault="00411DE8" w:rsidP="00411DE8">
            <w:pPr>
              <w:pStyle w:val="NoSpacing"/>
              <w:jc w:val="center"/>
            </w:pPr>
            <w:r>
              <w:t>0.2</w:t>
            </w:r>
          </w:p>
        </w:tc>
        <w:tc>
          <w:tcPr>
            <w:tcW w:w="456" w:type="pct"/>
            <w:tcBorders>
              <w:top w:val="single" w:sz="4" w:space="0" w:color="auto"/>
              <w:bottom w:val="single" w:sz="4" w:space="0" w:color="auto"/>
            </w:tcBorders>
            <w:shd w:val="clear" w:color="auto" w:fill="auto"/>
            <w:noWrap/>
            <w:vAlign w:val="bottom"/>
          </w:tcPr>
          <w:p w:rsidR="00411DE8" w:rsidRDefault="00411DE8" w:rsidP="00411DE8">
            <w:pPr>
              <w:pStyle w:val="NoSpacing"/>
              <w:jc w:val="center"/>
            </w:pPr>
            <w:r>
              <w:t>0.8</w:t>
            </w:r>
          </w:p>
        </w:tc>
        <w:tc>
          <w:tcPr>
            <w:tcW w:w="484" w:type="pct"/>
            <w:tcBorders>
              <w:top w:val="single" w:sz="4" w:space="0" w:color="auto"/>
              <w:bottom w:val="single" w:sz="4" w:space="0" w:color="auto"/>
            </w:tcBorders>
            <w:shd w:val="clear" w:color="auto" w:fill="auto"/>
            <w:noWrap/>
            <w:vAlign w:val="bottom"/>
          </w:tcPr>
          <w:p w:rsidR="00411DE8" w:rsidRDefault="00411DE8" w:rsidP="00411DE8">
            <w:pPr>
              <w:pStyle w:val="NoSpacing"/>
              <w:jc w:val="center"/>
            </w:pPr>
            <w:r>
              <w:t>3.0</w:t>
            </w:r>
          </w:p>
        </w:tc>
        <w:tc>
          <w:tcPr>
            <w:tcW w:w="481" w:type="pct"/>
            <w:tcBorders>
              <w:top w:val="single" w:sz="4" w:space="0" w:color="auto"/>
              <w:bottom w:val="single" w:sz="4" w:space="0" w:color="auto"/>
            </w:tcBorders>
            <w:shd w:val="clear" w:color="auto" w:fill="auto"/>
            <w:noWrap/>
            <w:vAlign w:val="bottom"/>
          </w:tcPr>
          <w:p w:rsidR="00411DE8" w:rsidRDefault="00411DE8" w:rsidP="00411DE8">
            <w:pPr>
              <w:pStyle w:val="NoSpacing"/>
              <w:jc w:val="center"/>
            </w:pPr>
            <w:r>
              <w:t>0.9</w:t>
            </w:r>
          </w:p>
        </w:tc>
        <w:tc>
          <w:tcPr>
            <w:tcW w:w="493" w:type="pct"/>
            <w:tcBorders>
              <w:top w:val="single" w:sz="4" w:space="0" w:color="auto"/>
              <w:bottom w:val="single" w:sz="4" w:space="0" w:color="auto"/>
            </w:tcBorders>
            <w:shd w:val="clear" w:color="auto" w:fill="auto"/>
            <w:noWrap/>
            <w:vAlign w:val="bottom"/>
          </w:tcPr>
          <w:p w:rsidR="00411DE8" w:rsidRDefault="00411DE8" w:rsidP="00411DE8">
            <w:pPr>
              <w:pStyle w:val="NoSpacing"/>
              <w:jc w:val="center"/>
            </w:pPr>
            <w:r>
              <w:t>0.7</w:t>
            </w:r>
          </w:p>
        </w:tc>
      </w:tr>
    </w:tbl>
    <w:p w:rsidR="00411DE8" w:rsidRDefault="00411DE8" w:rsidP="00411DE8">
      <w:pPr>
        <w:spacing w:after="0"/>
        <w:rPr>
          <w:rFonts w:ascii="Arial" w:eastAsia="Times New Roman" w:hAnsi="Arial" w:cs="Arial"/>
          <w:color w:val="000000"/>
          <w:sz w:val="18"/>
          <w:szCs w:val="18"/>
          <w:lang w:eastAsia="en-GB"/>
        </w:rPr>
      </w:pPr>
    </w:p>
    <w:p w:rsidR="00411DE8" w:rsidRDefault="00411DE8" w:rsidP="00411DE8">
      <w:pPr>
        <w:spacing w:after="0"/>
        <w:rPr>
          <w:rFonts w:ascii="Arial" w:eastAsia="Times New Roman" w:hAnsi="Arial" w:cs="Arial"/>
          <w:color w:val="000000"/>
          <w:sz w:val="18"/>
          <w:szCs w:val="18"/>
          <w:lang w:eastAsia="en-GB"/>
        </w:rPr>
      </w:pPr>
      <w:r>
        <w:rPr>
          <w:noProof/>
          <w:lang w:val="en-US"/>
        </w:rPr>
        <w:drawing>
          <wp:inline distT="0" distB="0" distL="0" distR="0" wp14:anchorId="6BB54D4E" wp14:editId="25639AEE">
            <wp:extent cx="4572000" cy="2743200"/>
            <wp:effectExtent l="0" t="0" r="19050" b="1905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411DE8" w:rsidRDefault="00411DE8" w:rsidP="00411DE8">
      <w:pPr>
        <w:spacing w:after="0"/>
        <w:rPr>
          <w:rFonts w:ascii="Arial" w:eastAsia="Times New Roman" w:hAnsi="Arial" w:cs="Arial"/>
          <w:color w:val="000000"/>
          <w:sz w:val="18"/>
          <w:szCs w:val="18"/>
          <w:lang w:eastAsia="en-GB"/>
        </w:rPr>
      </w:pPr>
      <w:r>
        <w:rPr>
          <w:noProof/>
          <w:lang w:val="en-US"/>
        </w:rPr>
        <w:drawing>
          <wp:inline distT="0" distB="0" distL="0" distR="0" wp14:anchorId="793B5E05" wp14:editId="7592E38B">
            <wp:extent cx="4572000" cy="2743200"/>
            <wp:effectExtent l="0" t="0" r="19050" b="1905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A37FA6" w:rsidRDefault="00A37FA6" w:rsidP="00A37FA6">
      <w:pPr>
        <w:pStyle w:val="NoSpacing"/>
        <w:rPr>
          <w:lang w:eastAsia="en-GB"/>
        </w:rPr>
      </w:pPr>
    </w:p>
    <w:p w:rsidR="00CF361F" w:rsidRDefault="00CF361F">
      <w:pPr>
        <w:rPr>
          <w:rFonts w:ascii="Arial" w:hAnsi="Arial" w:cs="Arial"/>
          <w:i/>
          <w:sz w:val="20"/>
          <w:szCs w:val="20"/>
          <w:lang w:eastAsia="en-GB"/>
        </w:rPr>
      </w:pPr>
      <w:r>
        <w:rPr>
          <w:rFonts w:ascii="Arial" w:hAnsi="Arial" w:cs="Arial"/>
          <w:i/>
          <w:sz w:val="20"/>
          <w:szCs w:val="20"/>
          <w:lang w:eastAsia="en-GB"/>
        </w:rPr>
        <w:br w:type="page"/>
      </w:r>
    </w:p>
    <w:p w:rsidR="003732A8" w:rsidRPr="00BE0C8A" w:rsidRDefault="003732A8" w:rsidP="00BE0C8A">
      <w:pPr>
        <w:pStyle w:val="NoSpacing"/>
        <w:rPr>
          <w:rFonts w:ascii="Arial" w:hAnsi="Arial" w:cs="Arial"/>
          <w:i/>
          <w:sz w:val="20"/>
          <w:szCs w:val="20"/>
          <w:lang w:eastAsia="en-GB"/>
        </w:rPr>
      </w:pPr>
      <w:r w:rsidRPr="00BE0C8A">
        <w:rPr>
          <w:rFonts w:ascii="Arial" w:hAnsi="Arial" w:cs="Arial"/>
          <w:i/>
          <w:sz w:val="20"/>
          <w:szCs w:val="20"/>
          <w:lang w:eastAsia="en-GB"/>
        </w:rPr>
        <w:lastRenderedPageBreak/>
        <w:t>Grain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FC18BE" w:rsidRPr="00DD4C01" w:rsidTr="00FC18BE">
        <w:trPr>
          <w:trHeight w:val="300"/>
        </w:trPr>
        <w:tc>
          <w:tcPr>
            <w:tcW w:w="971" w:type="pct"/>
            <w:gridSpan w:val="2"/>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A</w:t>
            </w:r>
            <w:r w:rsidRPr="00DD4C01">
              <w:rPr>
                <w:lang w:eastAsia="en-GB"/>
              </w:rPr>
              <w:t>verage</w:t>
            </w:r>
          </w:p>
        </w:tc>
      </w:tr>
      <w:tr w:rsidR="003732A8" w:rsidRPr="00DD4C01" w:rsidTr="00FC18BE">
        <w:trPr>
          <w:trHeight w:val="300"/>
        </w:trPr>
        <w:tc>
          <w:tcPr>
            <w:tcW w:w="476" w:type="pct"/>
            <w:vMerge w:val="restart"/>
            <w:tcBorders>
              <w:top w:val="single" w:sz="4" w:space="0" w:color="auto"/>
            </w:tcBorders>
            <w:shd w:val="clear" w:color="auto" w:fill="auto"/>
            <w:vAlign w:val="bottom"/>
            <w:hideMark/>
          </w:tcPr>
          <w:p w:rsidR="003732A8" w:rsidRPr="00DD4C01" w:rsidRDefault="003732A8" w:rsidP="00FC18BE">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3732A8" w:rsidRPr="00DD4C01" w:rsidRDefault="003732A8"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3732A8" w:rsidRDefault="003732A8" w:rsidP="003732A8">
            <w:pPr>
              <w:pStyle w:val="NoSpacing"/>
              <w:jc w:val="center"/>
            </w:pPr>
            <w:r>
              <w:t>715</w:t>
            </w:r>
          </w:p>
        </w:tc>
        <w:tc>
          <w:tcPr>
            <w:tcW w:w="566" w:type="pct"/>
            <w:tcBorders>
              <w:top w:val="single" w:sz="4" w:space="0" w:color="auto"/>
            </w:tcBorders>
            <w:shd w:val="clear" w:color="auto" w:fill="auto"/>
            <w:noWrap/>
            <w:vAlign w:val="bottom"/>
          </w:tcPr>
          <w:p w:rsidR="003732A8" w:rsidRDefault="003732A8" w:rsidP="003732A8">
            <w:pPr>
              <w:pStyle w:val="NoSpacing"/>
              <w:jc w:val="center"/>
            </w:pPr>
            <w:r>
              <w:t>1299</w:t>
            </w:r>
          </w:p>
        </w:tc>
        <w:tc>
          <w:tcPr>
            <w:tcW w:w="652" w:type="pct"/>
            <w:tcBorders>
              <w:top w:val="single" w:sz="4" w:space="0" w:color="auto"/>
            </w:tcBorders>
            <w:shd w:val="clear" w:color="auto" w:fill="auto"/>
            <w:noWrap/>
            <w:vAlign w:val="bottom"/>
          </w:tcPr>
          <w:p w:rsidR="003732A8" w:rsidRDefault="003732A8" w:rsidP="003732A8">
            <w:pPr>
              <w:pStyle w:val="NoSpacing"/>
              <w:jc w:val="center"/>
            </w:pPr>
            <w:r>
              <w:t>1022</w:t>
            </w:r>
          </w:p>
        </w:tc>
        <w:tc>
          <w:tcPr>
            <w:tcW w:w="441" w:type="pct"/>
            <w:tcBorders>
              <w:top w:val="single" w:sz="4" w:space="0" w:color="auto"/>
            </w:tcBorders>
            <w:shd w:val="clear" w:color="auto" w:fill="auto"/>
            <w:noWrap/>
            <w:vAlign w:val="bottom"/>
          </w:tcPr>
          <w:p w:rsidR="003732A8" w:rsidRDefault="003732A8" w:rsidP="003732A8">
            <w:pPr>
              <w:pStyle w:val="NoSpacing"/>
              <w:jc w:val="center"/>
            </w:pPr>
            <w:r>
              <w:t>927</w:t>
            </w:r>
          </w:p>
        </w:tc>
        <w:tc>
          <w:tcPr>
            <w:tcW w:w="456" w:type="pct"/>
            <w:tcBorders>
              <w:top w:val="single" w:sz="4" w:space="0" w:color="auto"/>
            </w:tcBorders>
            <w:shd w:val="clear" w:color="auto" w:fill="auto"/>
            <w:noWrap/>
            <w:vAlign w:val="bottom"/>
          </w:tcPr>
          <w:p w:rsidR="003732A8" w:rsidRDefault="003732A8" w:rsidP="003732A8">
            <w:pPr>
              <w:pStyle w:val="NoSpacing"/>
              <w:jc w:val="center"/>
            </w:pPr>
            <w:r>
              <w:t>1041</w:t>
            </w:r>
          </w:p>
        </w:tc>
        <w:tc>
          <w:tcPr>
            <w:tcW w:w="484" w:type="pct"/>
            <w:tcBorders>
              <w:top w:val="single" w:sz="4" w:space="0" w:color="auto"/>
            </w:tcBorders>
            <w:shd w:val="clear" w:color="auto" w:fill="auto"/>
            <w:noWrap/>
            <w:vAlign w:val="bottom"/>
          </w:tcPr>
          <w:p w:rsidR="003732A8" w:rsidRDefault="003732A8" w:rsidP="003732A8">
            <w:pPr>
              <w:pStyle w:val="NoSpacing"/>
              <w:jc w:val="center"/>
            </w:pPr>
            <w:r>
              <w:t>1031</w:t>
            </w:r>
          </w:p>
        </w:tc>
        <w:tc>
          <w:tcPr>
            <w:tcW w:w="481" w:type="pct"/>
            <w:tcBorders>
              <w:top w:val="single" w:sz="4" w:space="0" w:color="auto"/>
            </w:tcBorders>
            <w:shd w:val="clear" w:color="auto" w:fill="auto"/>
            <w:noWrap/>
            <w:vAlign w:val="bottom"/>
          </w:tcPr>
          <w:p w:rsidR="003732A8" w:rsidRDefault="003732A8" w:rsidP="003732A8">
            <w:pPr>
              <w:pStyle w:val="NoSpacing"/>
              <w:jc w:val="center"/>
            </w:pPr>
            <w:r>
              <w:t>1260</w:t>
            </w:r>
          </w:p>
        </w:tc>
        <w:tc>
          <w:tcPr>
            <w:tcW w:w="493" w:type="pct"/>
            <w:tcBorders>
              <w:top w:val="single" w:sz="4" w:space="0" w:color="auto"/>
            </w:tcBorders>
            <w:shd w:val="clear" w:color="auto" w:fill="auto"/>
            <w:noWrap/>
            <w:vAlign w:val="bottom"/>
          </w:tcPr>
          <w:p w:rsidR="003732A8" w:rsidRDefault="003732A8" w:rsidP="003732A8">
            <w:pPr>
              <w:pStyle w:val="NoSpacing"/>
              <w:jc w:val="center"/>
            </w:pPr>
            <w:r>
              <w:t>715</w:t>
            </w:r>
          </w:p>
        </w:tc>
      </w:tr>
      <w:tr w:rsidR="003732A8" w:rsidRPr="00DD4C01" w:rsidTr="00FC18BE">
        <w:trPr>
          <w:trHeight w:val="300"/>
        </w:trPr>
        <w:tc>
          <w:tcPr>
            <w:tcW w:w="476" w:type="pct"/>
            <w:vMerge/>
            <w:vAlign w:val="center"/>
            <w:hideMark/>
          </w:tcPr>
          <w:p w:rsidR="003732A8" w:rsidRPr="00DD4C01" w:rsidRDefault="003732A8" w:rsidP="00FC18BE">
            <w:pPr>
              <w:pStyle w:val="NoSpacing"/>
              <w:rPr>
                <w:lang w:eastAsia="en-GB"/>
              </w:rPr>
            </w:pPr>
          </w:p>
        </w:tc>
        <w:tc>
          <w:tcPr>
            <w:tcW w:w="495" w:type="pct"/>
            <w:shd w:val="clear" w:color="auto" w:fill="auto"/>
            <w:noWrap/>
            <w:vAlign w:val="bottom"/>
            <w:hideMark/>
          </w:tcPr>
          <w:p w:rsidR="003732A8" w:rsidRPr="00DD4C01" w:rsidRDefault="003732A8"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3732A8" w:rsidRDefault="003732A8" w:rsidP="003732A8">
            <w:pPr>
              <w:pStyle w:val="NoSpacing"/>
              <w:jc w:val="center"/>
            </w:pPr>
            <w:r>
              <w:t>692</w:t>
            </w:r>
          </w:p>
        </w:tc>
        <w:tc>
          <w:tcPr>
            <w:tcW w:w="566" w:type="pct"/>
            <w:shd w:val="clear" w:color="auto" w:fill="auto"/>
            <w:noWrap/>
            <w:vAlign w:val="bottom"/>
          </w:tcPr>
          <w:p w:rsidR="003732A8" w:rsidRDefault="003732A8" w:rsidP="003732A8">
            <w:pPr>
              <w:pStyle w:val="NoSpacing"/>
              <w:jc w:val="center"/>
            </w:pPr>
            <w:r>
              <w:t>1098</w:t>
            </w:r>
          </w:p>
        </w:tc>
        <w:tc>
          <w:tcPr>
            <w:tcW w:w="652" w:type="pct"/>
            <w:shd w:val="clear" w:color="auto" w:fill="auto"/>
            <w:noWrap/>
            <w:vAlign w:val="bottom"/>
          </w:tcPr>
          <w:p w:rsidR="003732A8" w:rsidRDefault="003732A8" w:rsidP="003732A8">
            <w:pPr>
              <w:pStyle w:val="NoSpacing"/>
              <w:jc w:val="center"/>
            </w:pPr>
            <w:r>
              <w:t>761</w:t>
            </w:r>
          </w:p>
        </w:tc>
        <w:tc>
          <w:tcPr>
            <w:tcW w:w="441" w:type="pct"/>
            <w:shd w:val="clear" w:color="auto" w:fill="auto"/>
            <w:noWrap/>
            <w:vAlign w:val="bottom"/>
          </w:tcPr>
          <w:p w:rsidR="003732A8" w:rsidRDefault="003732A8" w:rsidP="003732A8">
            <w:pPr>
              <w:pStyle w:val="NoSpacing"/>
              <w:jc w:val="center"/>
            </w:pPr>
            <w:r>
              <w:t>1452</w:t>
            </w:r>
          </w:p>
        </w:tc>
        <w:tc>
          <w:tcPr>
            <w:tcW w:w="456" w:type="pct"/>
            <w:shd w:val="clear" w:color="auto" w:fill="auto"/>
            <w:noWrap/>
            <w:vAlign w:val="bottom"/>
          </w:tcPr>
          <w:p w:rsidR="003732A8" w:rsidRDefault="003732A8" w:rsidP="003732A8">
            <w:pPr>
              <w:pStyle w:val="NoSpacing"/>
              <w:jc w:val="center"/>
            </w:pPr>
            <w:r>
              <w:t>1279</w:t>
            </w:r>
          </w:p>
        </w:tc>
        <w:tc>
          <w:tcPr>
            <w:tcW w:w="484" w:type="pct"/>
            <w:shd w:val="clear" w:color="auto" w:fill="auto"/>
            <w:noWrap/>
            <w:vAlign w:val="bottom"/>
          </w:tcPr>
          <w:p w:rsidR="003732A8" w:rsidRDefault="003732A8" w:rsidP="003732A8">
            <w:pPr>
              <w:pStyle w:val="NoSpacing"/>
              <w:jc w:val="center"/>
            </w:pPr>
            <w:r>
              <w:t>891</w:t>
            </w:r>
          </w:p>
        </w:tc>
        <w:tc>
          <w:tcPr>
            <w:tcW w:w="481" w:type="pct"/>
            <w:shd w:val="clear" w:color="auto" w:fill="auto"/>
            <w:noWrap/>
            <w:vAlign w:val="bottom"/>
          </w:tcPr>
          <w:p w:rsidR="003732A8" w:rsidRDefault="003732A8" w:rsidP="003732A8">
            <w:pPr>
              <w:pStyle w:val="NoSpacing"/>
              <w:jc w:val="center"/>
            </w:pPr>
            <w:r>
              <w:t>757</w:t>
            </w:r>
          </w:p>
        </w:tc>
        <w:tc>
          <w:tcPr>
            <w:tcW w:w="493" w:type="pct"/>
            <w:shd w:val="clear" w:color="auto" w:fill="auto"/>
            <w:noWrap/>
            <w:vAlign w:val="bottom"/>
          </w:tcPr>
          <w:p w:rsidR="003732A8" w:rsidRDefault="003732A8" w:rsidP="003732A8">
            <w:pPr>
              <w:pStyle w:val="NoSpacing"/>
              <w:jc w:val="center"/>
            </w:pPr>
            <w:r>
              <w:t>692</w:t>
            </w:r>
          </w:p>
        </w:tc>
      </w:tr>
      <w:tr w:rsidR="003732A8" w:rsidRPr="00DD4C01" w:rsidTr="00FC18BE">
        <w:trPr>
          <w:trHeight w:val="300"/>
        </w:trPr>
        <w:tc>
          <w:tcPr>
            <w:tcW w:w="476" w:type="pct"/>
            <w:vMerge w:val="restart"/>
            <w:shd w:val="clear" w:color="auto" w:fill="auto"/>
            <w:vAlign w:val="bottom"/>
            <w:hideMark/>
          </w:tcPr>
          <w:p w:rsidR="003732A8" w:rsidRPr="00DD4C01" w:rsidRDefault="003732A8" w:rsidP="00FC18BE">
            <w:pPr>
              <w:pStyle w:val="NoSpacing"/>
              <w:rPr>
                <w:lang w:eastAsia="en-GB"/>
              </w:rPr>
            </w:pPr>
            <w:r w:rsidRPr="00DD4C01">
              <w:rPr>
                <w:lang w:eastAsia="en-GB"/>
              </w:rPr>
              <w:t>With lime</w:t>
            </w:r>
          </w:p>
        </w:tc>
        <w:tc>
          <w:tcPr>
            <w:tcW w:w="495" w:type="pct"/>
            <w:shd w:val="clear" w:color="auto" w:fill="auto"/>
            <w:noWrap/>
            <w:vAlign w:val="bottom"/>
            <w:hideMark/>
          </w:tcPr>
          <w:p w:rsidR="003732A8" w:rsidRPr="00DD4C01" w:rsidRDefault="003732A8"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3732A8" w:rsidRDefault="003732A8" w:rsidP="003732A8">
            <w:pPr>
              <w:pStyle w:val="NoSpacing"/>
              <w:jc w:val="center"/>
            </w:pPr>
            <w:r>
              <w:t>849</w:t>
            </w:r>
          </w:p>
        </w:tc>
        <w:tc>
          <w:tcPr>
            <w:tcW w:w="566" w:type="pct"/>
            <w:shd w:val="clear" w:color="auto" w:fill="auto"/>
            <w:noWrap/>
            <w:vAlign w:val="bottom"/>
          </w:tcPr>
          <w:p w:rsidR="003732A8" w:rsidRDefault="003732A8" w:rsidP="003732A8">
            <w:pPr>
              <w:pStyle w:val="NoSpacing"/>
              <w:jc w:val="center"/>
            </w:pPr>
            <w:r>
              <w:t>841</w:t>
            </w:r>
          </w:p>
        </w:tc>
        <w:tc>
          <w:tcPr>
            <w:tcW w:w="652" w:type="pct"/>
            <w:shd w:val="clear" w:color="auto" w:fill="auto"/>
            <w:noWrap/>
            <w:vAlign w:val="bottom"/>
          </w:tcPr>
          <w:p w:rsidR="003732A8" w:rsidRDefault="003732A8" w:rsidP="003732A8">
            <w:pPr>
              <w:pStyle w:val="NoSpacing"/>
              <w:jc w:val="center"/>
            </w:pPr>
            <w:r>
              <w:t>1245</w:t>
            </w:r>
          </w:p>
        </w:tc>
        <w:tc>
          <w:tcPr>
            <w:tcW w:w="441" w:type="pct"/>
            <w:shd w:val="clear" w:color="auto" w:fill="auto"/>
            <w:noWrap/>
            <w:vAlign w:val="bottom"/>
          </w:tcPr>
          <w:p w:rsidR="003732A8" w:rsidRDefault="003732A8" w:rsidP="003732A8">
            <w:pPr>
              <w:pStyle w:val="NoSpacing"/>
              <w:jc w:val="center"/>
            </w:pPr>
            <w:r>
              <w:t>1064</w:t>
            </w:r>
          </w:p>
        </w:tc>
        <w:tc>
          <w:tcPr>
            <w:tcW w:w="456" w:type="pct"/>
            <w:shd w:val="clear" w:color="auto" w:fill="auto"/>
            <w:noWrap/>
            <w:vAlign w:val="bottom"/>
          </w:tcPr>
          <w:p w:rsidR="003732A8" w:rsidRDefault="003732A8" w:rsidP="003732A8">
            <w:pPr>
              <w:pStyle w:val="NoSpacing"/>
              <w:jc w:val="center"/>
            </w:pPr>
            <w:r>
              <w:t>998</w:t>
            </w:r>
          </w:p>
        </w:tc>
        <w:tc>
          <w:tcPr>
            <w:tcW w:w="484" w:type="pct"/>
            <w:shd w:val="clear" w:color="auto" w:fill="auto"/>
            <w:noWrap/>
            <w:vAlign w:val="bottom"/>
          </w:tcPr>
          <w:p w:rsidR="003732A8" w:rsidRDefault="003732A8" w:rsidP="003732A8">
            <w:pPr>
              <w:pStyle w:val="NoSpacing"/>
              <w:jc w:val="center"/>
            </w:pPr>
            <w:r>
              <w:t>1260</w:t>
            </w:r>
          </w:p>
        </w:tc>
        <w:tc>
          <w:tcPr>
            <w:tcW w:w="481" w:type="pct"/>
            <w:shd w:val="clear" w:color="auto" w:fill="auto"/>
            <w:noWrap/>
            <w:vAlign w:val="bottom"/>
          </w:tcPr>
          <w:p w:rsidR="003732A8" w:rsidRDefault="003732A8" w:rsidP="003732A8">
            <w:pPr>
              <w:pStyle w:val="NoSpacing"/>
              <w:jc w:val="center"/>
            </w:pPr>
            <w:r>
              <w:t>1099</w:t>
            </w:r>
          </w:p>
        </w:tc>
        <w:tc>
          <w:tcPr>
            <w:tcW w:w="493" w:type="pct"/>
            <w:shd w:val="clear" w:color="auto" w:fill="auto"/>
            <w:noWrap/>
            <w:vAlign w:val="bottom"/>
          </w:tcPr>
          <w:p w:rsidR="003732A8" w:rsidRDefault="003732A8" w:rsidP="003732A8">
            <w:pPr>
              <w:pStyle w:val="NoSpacing"/>
              <w:jc w:val="center"/>
            </w:pPr>
            <w:r>
              <w:t>849</w:t>
            </w:r>
          </w:p>
        </w:tc>
      </w:tr>
      <w:tr w:rsidR="003732A8" w:rsidRPr="00DD4C01" w:rsidTr="00FC18BE">
        <w:trPr>
          <w:trHeight w:val="300"/>
        </w:trPr>
        <w:tc>
          <w:tcPr>
            <w:tcW w:w="476" w:type="pct"/>
            <w:vMerge/>
            <w:tcBorders>
              <w:bottom w:val="single" w:sz="4" w:space="0" w:color="auto"/>
            </w:tcBorders>
            <w:vAlign w:val="center"/>
            <w:hideMark/>
          </w:tcPr>
          <w:p w:rsidR="003732A8" w:rsidRPr="00DD4C01" w:rsidRDefault="003732A8" w:rsidP="00FC18BE">
            <w:pPr>
              <w:pStyle w:val="NoSpacing"/>
              <w:rPr>
                <w:lang w:eastAsia="en-GB"/>
              </w:rPr>
            </w:pPr>
          </w:p>
        </w:tc>
        <w:tc>
          <w:tcPr>
            <w:tcW w:w="495" w:type="pct"/>
            <w:tcBorders>
              <w:bottom w:val="single" w:sz="4" w:space="0" w:color="auto"/>
            </w:tcBorders>
            <w:shd w:val="clear" w:color="auto" w:fill="auto"/>
            <w:noWrap/>
            <w:vAlign w:val="bottom"/>
            <w:hideMark/>
          </w:tcPr>
          <w:p w:rsidR="003732A8" w:rsidRPr="00DD4C01" w:rsidRDefault="003732A8"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3732A8" w:rsidRDefault="003732A8" w:rsidP="003732A8">
            <w:pPr>
              <w:pStyle w:val="NoSpacing"/>
              <w:jc w:val="center"/>
            </w:pPr>
            <w:r>
              <w:t>814</w:t>
            </w:r>
          </w:p>
        </w:tc>
        <w:tc>
          <w:tcPr>
            <w:tcW w:w="566" w:type="pct"/>
            <w:tcBorders>
              <w:bottom w:val="single" w:sz="4" w:space="0" w:color="auto"/>
            </w:tcBorders>
            <w:shd w:val="clear" w:color="auto" w:fill="auto"/>
            <w:noWrap/>
            <w:vAlign w:val="bottom"/>
          </w:tcPr>
          <w:p w:rsidR="003732A8" w:rsidRDefault="003732A8" w:rsidP="003732A8">
            <w:pPr>
              <w:pStyle w:val="NoSpacing"/>
              <w:jc w:val="center"/>
            </w:pPr>
            <w:r>
              <w:t>1299</w:t>
            </w:r>
          </w:p>
        </w:tc>
        <w:tc>
          <w:tcPr>
            <w:tcW w:w="652" w:type="pct"/>
            <w:tcBorders>
              <w:bottom w:val="single" w:sz="4" w:space="0" w:color="auto"/>
            </w:tcBorders>
            <w:shd w:val="clear" w:color="auto" w:fill="auto"/>
            <w:noWrap/>
            <w:vAlign w:val="bottom"/>
          </w:tcPr>
          <w:p w:rsidR="003732A8" w:rsidRDefault="003732A8" w:rsidP="003732A8">
            <w:pPr>
              <w:pStyle w:val="NoSpacing"/>
              <w:jc w:val="center"/>
            </w:pPr>
            <w:r>
              <w:t>893</w:t>
            </w:r>
          </w:p>
        </w:tc>
        <w:tc>
          <w:tcPr>
            <w:tcW w:w="441" w:type="pct"/>
            <w:tcBorders>
              <w:bottom w:val="single" w:sz="4" w:space="0" w:color="auto"/>
            </w:tcBorders>
            <w:shd w:val="clear" w:color="auto" w:fill="auto"/>
            <w:noWrap/>
            <w:vAlign w:val="bottom"/>
          </w:tcPr>
          <w:p w:rsidR="003732A8" w:rsidRDefault="003732A8" w:rsidP="003732A8">
            <w:pPr>
              <w:pStyle w:val="NoSpacing"/>
              <w:jc w:val="center"/>
            </w:pPr>
            <w:r>
              <w:t>1076</w:t>
            </w:r>
          </w:p>
        </w:tc>
        <w:tc>
          <w:tcPr>
            <w:tcW w:w="456" w:type="pct"/>
            <w:tcBorders>
              <w:bottom w:val="single" w:sz="4" w:space="0" w:color="auto"/>
            </w:tcBorders>
            <w:shd w:val="clear" w:color="auto" w:fill="auto"/>
            <w:noWrap/>
            <w:vAlign w:val="bottom"/>
          </w:tcPr>
          <w:p w:rsidR="003732A8" w:rsidRDefault="003732A8" w:rsidP="003732A8">
            <w:pPr>
              <w:pStyle w:val="NoSpacing"/>
              <w:jc w:val="center"/>
            </w:pPr>
            <w:r>
              <w:t>948</w:t>
            </w:r>
          </w:p>
        </w:tc>
        <w:tc>
          <w:tcPr>
            <w:tcW w:w="484" w:type="pct"/>
            <w:tcBorders>
              <w:bottom w:val="single" w:sz="4" w:space="0" w:color="auto"/>
            </w:tcBorders>
            <w:shd w:val="clear" w:color="auto" w:fill="auto"/>
            <w:noWrap/>
            <w:vAlign w:val="bottom"/>
          </w:tcPr>
          <w:p w:rsidR="003732A8" w:rsidRDefault="003732A8" w:rsidP="003732A8">
            <w:pPr>
              <w:pStyle w:val="NoSpacing"/>
              <w:jc w:val="center"/>
            </w:pPr>
            <w:r>
              <w:t>1059</w:t>
            </w:r>
          </w:p>
        </w:tc>
        <w:tc>
          <w:tcPr>
            <w:tcW w:w="481" w:type="pct"/>
            <w:tcBorders>
              <w:bottom w:val="single" w:sz="4" w:space="0" w:color="auto"/>
            </w:tcBorders>
            <w:shd w:val="clear" w:color="auto" w:fill="auto"/>
            <w:noWrap/>
            <w:vAlign w:val="bottom"/>
          </w:tcPr>
          <w:p w:rsidR="003732A8" w:rsidRDefault="003732A8" w:rsidP="003732A8">
            <w:pPr>
              <w:pStyle w:val="NoSpacing"/>
              <w:jc w:val="center"/>
            </w:pPr>
            <w:r>
              <w:t>1262</w:t>
            </w:r>
          </w:p>
        </w:tc>
        <w:tc>
          <w:tcPr>
            <w:tcW w:w="493" w:type="pct"/>
            <w:tcBorders>
              <w:bottom w:val="single" w:sz="4" w:space="0" w:color="auto"/>
            </w:tcBorders>
            <w:shd w:val="clear" w:color="auto" w:fill="auto"/>
            <w:noWrap/>
            <w:vAlign w:val="bottom"/>
          </w:tcPr>
          <w:p w:rsidR="003732A8" w:rsidRDefault="003732A8" w:rsidP="003732A8">
            <w:pPr>
              <w:pStyle w:val="NoSpacing"/>
              <w:jc w:val="center"/>
            </w:pPr>
            <w:r>
              <w:t>814</w:t>
            </w:r>
          </w:p>
        </w:tc>
      </w:tr>
      <w:tr w:rsidR="003732A8" w:rsidRPr="00DD4C01" w:rsidTr="00FC18BE">
        <w:trPr>
          <w:trHeight w:val="300"/>
        </w:trPr>
        <w:tc>
          <w:tcPr>
            <w:tcW w:w="476" w:type="pct"/>
            <w:tcBorders>
              <w:top w:val="single" w:sz="4" w:space="0" w:color="auto"/>
              <w:bottom w:val="single" w:sz="4" w:space="0" w:color="auto"/>
            </w:tcBorders>
            <w:shd w:val="clear" w:color="auto" w:fill="auto"/>
            <w:noWrap/>
            <w:vAlign w:val="bottom"/>
            <w:hideMark/>
          </w:tcPr>
          <w:p w:rsidR="003732A8" w:rsidRPr="00DD4C01" w:rsidRDefault="003732A8" w:rsidP="00FC18BE">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3732A8" w:rsidRPr="00DD4C01" w:rsidRDefault="003732A8" w:rsidP="00FC18BE">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715</w:t>
            </w:r>
          </w:p>
        </w:tc>
        <w:tc>
          <w:tcPr>
            <w:tcW w:w="566"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1299</w:t>
            </w:r>
          </w:p>
        </w:tc>
        <w:tc>
          <w:tcPr>
            <w:tcW w:w="652"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1022</w:t>
            </w:r>
          </w:p>
        </w:tc>
        <w:tc>
          <w:tcPr>
            <w:tcW w:w="441"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927</w:t>
            </w:r>
          </w:p>
        </w:tc>
        <w:tc>
          <w:tcPr>
            <w:tcW w:w="456"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1041</w:t>
            </w:r>
          </w:p>
        </w:tc>
        <w:tc>
          <w:tcPr>
            <w:tcW w:w="484"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1031</w:t>
            </w:r>
          </w:p>
        </w:tc>
        <w:tc>
          <w:tcPr>
            <w:tcW w:w="481"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1260</w:t>
            </w:r>
          </w:p>
        </w:tc>
        <w:tc>
          <w:tcPr>
            <w:tcW w:w="493"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715</w:t>
            </w:r>
          </w:p>
        </w:tc>
      </w:tr>
    </w:tbl>
    <w:p w:rsidR="00FC18BE" w:rsidRDefault="00FC18BE" w:rsidP="00DD4C01">
      <w:pPr>
        <w:spacing w:after="0"/>
        <w:rPr>
          <w:rFonts w:ascii="Arial" w:eastAsia="Times New Roman" w:hAnsi="Arial" w:cs="Arial"/>
          <w:color w:val="000000"/>
          <w:sz w:val="18"/>
          <w:szCs w:val="18"/>
          <w:lang w:eastAsia="en-GB"/>
        </w:rPr>
      </w:pPr>
    </w:p>
    <w:p w:rsidR="00BE6080" w:rsidRDefault="00BE6080" w:rsidP="003732A8">
      <w:pPr>
        <w:spacing w:after="0"/>
        <w:rPr>
          <w:rFonts w:ascii="Arial" w:eastAsia="Times New Roman" w:hAnsi="Arial" w:cs="Arial"/>
          <w:color w:val="000000"/>
          <w:sz w:val="20"/>
          <w:szCs w:val="20"/>
          <w:lang w:eastAsia="en-GB"/>
        </w:rPr>
      </w:pPr>
      <w:r>
        <w:rPr>
          <w:noProof/>
          <w:lang w:val="en-US"/>
        </w:rPr>
        <w:drawing>
          <wp:inline distT="0" distB="0" distL="0" distR="0" wp14:anchorId="011E5A86" wp14:editId="011E5A87">
            <wp:extent cx="4572000" cy="2743200"/>
            <wp:effectExtent l="0" t="0" r="19050" b="1905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3732A8" w:rsidRDefault="00BE6080" w:rsidP="003732A8">
      <w:pPr>
        <w:spacing w:after="0"/>
        <w:rPr>
          <w:rFonts w:ascii="Arial" w:eastAsia="Times New Roman" w:hAnsi="Arial" w:cs="Arial"/>
          <w:color w:val="000000"/>
          <w:sz w:val="20"/>
          <w:szCs w:val="20"/>
          <w:lang w:eastAsia="en-GB"/>
        </w:rPr>
      </w:pPr>
      <w:r>
        <w:rPr>
          <w:noProof/>
          <w:lang w:val="en-US"/>
        </w:rPr>
        <w:drawing>
          <wp:inline distT="0" distB="0" distL="0" distR="0" wp14:anchorId="011E5A88" wp14:editId="011E5A89">
            <wp:extent cx="4572000" cy="2743200"/>
            <wp:effectExtent l="0" t="0" r="19050" b="1905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BE6080" w:rsidRPr="003732A8" w:rsidRDefault="00BE6080" w:rsidP="003732A8">
      <w:pPr>
        <w:spacing w:after="0"/>
        <w:rPr>
          <w:rFonts w:ascii="Arial" w:eastAsia="Times New Roman" w:hAnsi="Arial" w:cs="Arial"/>
          <w:color w:val="000000"/>
          <w:sz w:val="20"/>
          <w:szCs w:val="20"/>
          <w:lang w:eastAsia="en-GB"/>
        </w:rPr>
      </w:pPr>
    </w:p>
    <w:p w:rsidR="00CF361F" w:rsidRDefault="00CF361F">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FC18BE" w:rsidRPr="00FB1BD8" w:rsidRDefault="003732A8" w:rsidP="00DD4C01">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Stover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3732A8" w:rsidRPr="00DD4C01" w:rsidTr="003732A8">
        <w:trPr>
          <w:trHeight w:val="300"/>
        </w:trPr>
        <w:tc>
          <w:tcPr>
            <w:tcW w:w="971" w:type="pct"/>
            <w:gridSpan w:val="2"/>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jc w:val="center"/>
              <w:rPr>
                <w:lang w:eastAsia="en-GB"/>
              </w:rPr>
            </w:pPr>
            <w:r>
              <w:rPr>
                <w:lang w:eastAsia="en-GB"/>
              </w:rPr>
              <w:t>A</w:t>
            </w:r>
            <w:r w:rsidRPr="00DD4C01">
              <w:rPr>
                <w:lang w:eastAsia="en-GB"/>
              </w:rPr>
              <w:t>verage</w:t>
            </w:r>
          </w:p>
        </w:tc>
      </w:tr>
      <w:tr w:rsidR="003732A8" w:rsidRPr="00DD4C01" w:rsidTr="003732A8">
        <w:trPr>
          <w:trHeight w:val="300"/>
        </w:trPr>
        <w:tc>
          <w:tcPr>
            <w:tcW w:w="476" w:type="pct"/>
            <w:vMerge w:val="restart"/>
            <w:tcBorders>
              <w:top w:val="single" w:sz="4" w:space="0" w:color="auto"/>
            </w:tcBorders>
            <w:shd w:val="clear" w:color="auto" w:fill="auto"/>
            <w:vAlign w:val="bottom"/>
            <w:hideMark/>
          </w:tcPr>
          <w:p w:rsidR="003732A8" w:rsidRPr="00DD4C01" w:rsidRDefault="003732A8" w:rsidP="003732A8">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3732A8" w:rsidRPr="00DD4C01" w:rsidRDefault="003732A8" w:rsidP="003732A8">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3732A8" w:rsidRDefault="003732A8" w:rsidP="003732A8">
            <w:pPr>
              <w:pStyle w:val="NoSpacing"/>
              <w:jc w:val="center"/>
            </w:pPr>
            <w:r>
              <w:t>1432</w:t>
            </w:r>
          </w:p>
        </w:tc>
        <w:tc>
          <w:tcPr>
            <w:tcW w:w="566" w:type="pct"/>
            <w:tcBorders>
              <w:top w:val="single" w:sz="4" w:space="0" w:color="auto"/>
            </w:tcBorders>
            <w:shd w:val="clear" w:color="auto" w:fill="auto"/>
            <w:noWrap/>
            <w:vAlign w:val="bottom"/>
          </w:tcPr>
          <w:p w:rsidR="003732A8" w:rsidRDefault="003732A8" w:rsidP="003732A8">
            <w:pPr>
              <w:pStyle w:val="NoSpacing"/>
              <w:jc w:val="center"/>
            </w:pPr>
            <w:r>
              <w:t>1590</w:t>
            </w:r>
          </w:p>
        </w:tc>
        <w:tc>
          <w:tcPr>
            <w:tcW w:w="652" w:type="pct"/>
            <w:tcBorders>
              <w:top w:val="single" w:sz="4" w:space="0" w:color="auto"/>
            </w:tcBorders>
            <w:shd w:val="clear" w:color="auto" w:fill="auto"/>
            <w:noWrap/>
            <w:vAlign w:val="bottom"/>
          </w:tcPr>
          <w:p w:rsidR="003732A8" w:rsidRDefault="003732A8" w:rsidP="003732A8">
            <w:pPr>
              <w:pStyle w:val="NoSpacing"/>
              <w:jc w:val="center"/>
            </w:pPr>
            <w:r>
              <w:t>1635</w:t>
            </w:r>
          </w:p>
        </w:tc>
        <w:tc>
          <w:tcPr>
            <w:tcW w:w="441" w:type="pct"/>
            <w:tcBorders>
              <w:top w:val="single" w:sz="4" w:space="0" w:color="auto"/>
            </w:tcBorders>
            <w:shd w:val="clear" w:color="auto" w:fill="auto"/>
            <w:noWrap/>
            <w:vAlign w:val="bottom"/>
          </w:tcPr>
          <w:p w:rsidR="003732A8" w:rsidRDefault="003732A8" w:rsidP="003732A8">
            <w:pPr>
              <w:pStyle w:val="NoSpacing"/>
              <w:jc w:val="center"/>
            </w:pPr>
            <w:r>
              <w:t>1553</w:t>
            </w:r>
          </w:p>
        </w:tc>
        <w:tc>
          <w:tcPr>
            <w:tcW w:w="456" w:type="pct"/>
            <w:tcBorders>
              <w:top w:val="single" w:sz="4" w:space="0" w:color="auto"/>
            </w:tcBorders>
            <w:shd w:val="clear" w:color="auto" w:fill="auto"/>
            <w:noWrap/>
            <w:vAlign w:val="bottom"/>
          </w:tcPr>
          <w:p w:rsidR="003732A8" w:rsidRDefault="003732A8" w:rsidP="003732A8">
            <w:pPr>
              <w:pStyle w:val="NoSpacing"/>
              <w:jc w:val="center"/>
            </w:pPr>
            <w:r>
              <w:t>1682</w:t>
            </w:r>
          </w:p>
        </w:tc>
        <w:tc>
          <w:tcPr>
            <w:tcW w:w="484" w:type="pct"/>
            <w:tcBorders>
              <w:top w:val="single" w:sz="4" w:space="0" w:color="auto"/>
            </w:tcBorders>
            <w:shd w:val="clear" w:color="auto" w:fill="auto"/>
            <w:noWrap/>
            <w:vAlign w:val="bottom"/>
          </w:tcPr>
          <w:p w:rsidR="003732A8" w:rsidRDefault="003732A8" w:rsidP="003732A8">
            <w:pPr>
              <w:pStyle w:val="NoSpacing"/>
              <w:jc w:val="center"/>
            </w:pPr>
            <w:r>
              <w:t>1392</w:t>
            </w:r>
          </w:p>
        </w:tc>
        <w:tc>
          <w:tcPr>
            <w:tcW w:w="481" w:type="pct"/>
            <w:tcBorders>
              <w:top w:val="single" w:sz="4" w:space="0" w:color="auto"/>
            </w:tcBorders>
            <w:shd w:val="clear" w:color="auto" w:fill="auto"/>
            <w:noWrap/>
            <w:vAlign w:val="bottom"/>
          </w:tcPr>
          <w:p w:rsidR="003732A8" w:rsidRDefault="003732A8" w:rsidP="003732A8">
            <w:pPr>
              <w:pStyle w:val="NoSpacing"/>
              <w:jc w:val="center"/>
            </w:pPr>
            <w:r>
              <w:t>1578</w:t>
            </w:r>
          </w:p>
        </w:tc>
        <w:tc>
          <w:tcPr>
            <w:tcW w:w="493" w:type="pct"/>
            <w:tcBorders>
              <w:top w:val="single" w:sz="4" w:space="0" w:color="auto"/>
            </w:tcBorders>
            <w:shd w:val="clear" w:color="auto" w:fill="auto"/>
            <w:noWrap/>
            <w:vAlign w:val="bottom"/>
          </w:tcPr>
          <w:p w:rsidR="003732A8" w:rsidRDefault="003732A8" w:rsidP="003732A8">
            <w:pPr>
              <w:pStyle w:val="NoSpacing"/>
              <w:jc w:val="center"/>
            </w:pPr>
            <w:r>
              <w:t>1432</w:t>
            </w:r>
          </w:p>
        </w:tc>
      </w:tr>
      <w:tr w:rsidR="003732A8" w:rsidRPr="00DD4C01" w:rsidTr="003732A8">
        <w:trPr>
          <w:trHeight w:val="300"/>
        </w:trPr>
        <w:tc>
          <w:tcPr>
            <w:tcW w:w="476" w:type="pct"/>
            <w:vMerge/>
            <w:vAlign w:val="center"/>
            <w:hideMark/>
          </w:tcPr>
          <w:p w:rsidR="003732A8" w:rsidRPr="00DD4C01" w:rsidRDefault="003732A8" w:rsidP="003732A8">
            <w:pPr>
              <w:pStyle w:val="NoSpacing"/>
              <w:rPr>
                <w:lang w:eastAsia="en-GB"/>
              </w:rPr>
            </w:pPr>
          </w:p>
        </w:tc>
        <w:tc>
          <w:tcPr>
            <w:tcW w:w="495" w:type="pct"/>
            <w:shd w:val="clear" w:color="auto" w:fill="auto"/>
            <w:noWrap/>
            <w:vAlign w:val="bottom"/>
            <w:hideMark/>
          </w:tcPr>
          <w:p w:rsidR="003732A8" w:rsidRPr="00DD4C01" w:rsidRDefault="003732A8" w:rsidP="003732A8">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3732A8" w:rsidRDefault="003732A8" w:rsidP="003732A8">
            <w:pPr>
              <w:pStyle w:val="NoSpacing"/>
              <w:jc w:val="center"/>
            </w:pPr>
            <w:r>
              <w:t>841</w:t>
            </w:r>
          </w:p>
        </w:tc>
        <w:tc>
          <w:tcPr>
            <w:tcW w:w="566" w:type="pct"/>
            <w:shd w:val="clear" w:color="auto" w:fill="auto"/>
            <w:noWrap/>
            <w:vAlign w:val="bottom"/>
          </w:tcPr>
          <w:p w:rsidR="003732A8" w:rsidRDefault="003732A8" w:rsidP="003732A8">
            <w:pPr>
              <w:pStyle w:val="NoSpacing"/>
              <w:jc w:val="center"/>
            </w:pPr>
            <w:r>
              <w:t>1070</w:t>
            </w:r>
          </w:p>
        </w:tc>
        <w:tc>
          <w:tcPr>
            <w:tcW w:w="652" w:type="pct"/>
            <w:shd w:val="clear" w:color="auto" w:fill="auto"/>
            <w:noWrap/>
            <w:vAlign w:val="bottom"/>
          </w:tcPr>
          <w:p w:rsidR="003732A8" w:rsidRDefault="003732A8" w:rsidP="003732A8">
            <w:pPr>
              <w:pStyle w:val="NoSpacing"/>
              <w:jc w:val="center"/>
            </w:pPr>
            <w:r>
              <w:t>993</w:t>
            </w:r>
          </w:p>
        </w:tc>
        <w:tc>
          <w:tcPr>
            <w:tcW w:w="441" w:type="pct"/>
            <w:shd w:val="clear" w:color="auto" w:fill="auto"/>
            <w:noWrap/>
            <w:vAlign w:val="bottom"/>
          </w:tcPr>
          <w:p w:rsidR="003732A8" w:rsidRDefault="003732A8" w:rsidP="003732A8">
            <w:pPr>
              <w:pStyle w:val="NoSpacing"/>
              <w:jc w:val="center"/>
            </w:pPr>
            <w:r>
              <w:t>1796</w:t>
            </w:r>
          </w:p>
        </w:tc>
        <w:tc>
          <w:tcPr>
            <w:tcW w:w="456" w:type="pct"/>
            <w:shd w:val="clear" w:color="auto" w:fill="auto"/>
            <w:noWrap/>
            <w:vAlign w:val="bottom"/>
          </w:tcPr>
          <w:p w:rsidR="003732A8" w:rsidRDefault="003732A8" w:rsidP="003732A8">
            <w:pPr>
              <w:pStyle w:val="NoSpacing"/>
              <w:jc w:val="center"/>
            </w:pPr>
            <w:r>
              <w:t>1454</w:t>
            </w:r>
          </w:p>
        </w:tc>
        <w:tc>
          <w:tcPr>
            <w:tcW w:w="484" w:type="pct"/>
            <w:shd w:val="clear" w:color="auto" w:fill="auto"/>
            <w:noWrap/>
            <w:vAlign w:val="bottom"/>
          </w:tcPr>
          <w:p w:rsidR="003732A8" w:rsidRDefault="003732A8" w:rsidP="003732A8">
            <w:pPr>
              <w:pStyle w:val="NoSpacing"/>
              <w:jc w:val="center"/>
            </w:pPr>
            <w:r>
              <w:t>1016</w:t>
            </w:r>
          </w:p>
        </w:tc>
        <w:tc>
          <w:tcPr>
            <w:tcW w:w="481" w:type="pct"/>
            <w:shd w:val="clear" w:color="auto" w:fill="auto"/>
            <w:noWrap/>
            <w:vAlign w:val="bottom"/>
          </w:tcPr>
          <w:p w:rsidR="003732A8" w:rsidRDefault="003732A8" w:rsidP="003732A8">
            <w:pPr>
              <w:pStyle w:val="NoSpacing"/>
              <w:jc w:val="center"/>
            </w:pPr>
            <w:r>
              <w:t>942</w:t>
            </w:r>
          </w:p>
        </w:tc>
        <w:tc>
          <w:tcPr>
            <w:tcW w:w="493" w:type="pct"/>
            <w:shd w:val="clear" w:color="auto" w:fill="auto"/>
            <w:noWrap/>
            <w:vAlign w:val="bottom"/>
          </w:tcPr>
          <w:p w:rsidR="003732A8" w:rsidRDefault="003732A8" w:rsidP="003732A8">
            <w:pPr>
              <w:pStyle w:val="NoSpacing"/>
              <w:jc w:val="center"/>
            </w:pPr>
            <w:r>
              <w:t>841</w:t>
            </w:r>
          </w:p>
        </w:tc>
      </w:tr>
      <w:tr w:rsidR="003732A8" w:rsidRPr="00DD4C01" w:rsidTr="003732A8">
        <w:trPr>
          <w:trHeight w:val="300"/>
        </w:trPr>
        <w:tc>
          <w:tcPr>
            <w:tcW w:w="476" w:type="pct"/>
            <w:vMerge w:val="restart"/>
            <w:shd w:val="clear" w:color="auto" w:fill="auto"/>
            <w:vAlign w:val="bottom"/>
            <w:hideMark/>
          </w:tcPr>
          <w:p w:rsidR="003732A8" w:rsidRPr="00DD4C01" w:rsidRDefault="003732A8" w:rsidP="003732A8">
            <w:pPr>
              <w:pStyle w:val="NoSpacing"/>
              <w:rPr>
                <w:lang w:eastAsia="en-GB"/>
              </w:rPr>
            </w:pPr>
            <w:r w:rsidRPr="00DD4C01">
              <w:rPr>
                <w:lang w:eastAsia="en-GB"/>
              </w:rPr>
              <w:t>With lime</w:t>
            </w:r>
          </w:p>
        </w:tc>
        <w:tc>
          <w:tcPr>
            <w:tcW w:w="495" w:type="pct"/>
            <w:shd w:val="clear" w:color="auto" w:fill="auto"/>
            <w:noWrap/>
            <w:vAlign w:val="bottom"/>
            <w:hideMark/>
          </w:tcPr>
          <w:p w:rsidR="003732A8" w:rsidRPr="00DD4C01" w:rsidRDefault="003732A8" w:rsidP="003732A8">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3732A8" w:rsidRDefault="003732A8" w:rsidP="003732A8">
            <w:pPr>
              <w:pStyle w:val="NoSpacing"/>
              <w:jc w:val="center"/>
            </w:pPr>
            <w:r>
              <w:t>1273</w:t>
            </w:r>
          </w:p>
        </w:tc>
        <w:tc>
          <w:tcPr>
            <w:tcW w:w="566" w:type="pct"/>
            <w:shd w:val="clear" w:color="auto" w:fill="auto"/>
            <w:noWrap/>
            <w:vAlign w:val="bottom"/>
          </w:tcPr>
          <w:p w:rsidR="003732A8" w:rsidRDefault="003732A8" w:rsidP="003732A8">
            <w:pPr>
              <w:pStyle w:val="NoSpacing"/>
              <w:jc w:val="center"/>
            </w:pPr>
            <w:r>
              <w:t>1349</w:t>
            </w:r>
          </w:p>
        </w:tc>
        <w:tc>
          <w:tcPr>
            <w:tcW w:w="652" w:type="pct"/>
            <w:shd w:val="clear" w:color="auto" w:fill="auto"/>
            <w:noWrap/>
            <w:vAlign w:val="bottom"/>
          </w:tcPr>
          <w:p w:rsidR="003732A8" w:rsidRDefault="003732A8" w:rsidP="003732A8">
            <w:pPr>
              <w:pStyle w:val="NoSpacing"/>
              <w:jc w:val="center"/>
            </w:pPr>
            <w:r>
              <w:t>1609</w:t>
            </w:r>
          </w:p>
        </w:tc>
        <w:tc>
          <w:tcPr>
            <w:tcW w:w="441" w:type="pct"/>
            <w:shd w:val="clear" w:color="auto" w:fill="auto"/>
            <w:noWrap/>
            <w:vAlign w:val="bottom"/>
          </w:tcPr>
          <w:p w:rsidR="003732A8" w:rsidRDefault="003732A8" w:rsidP="003732A8">
            <w:pPr>
              <w:pStyle w:val="NoSpacing"/>
              <w:jc w:val="center"/>
            </w:pPr>
            <w:r>
              <w:t>1647</w:t>
            </w:r>
          </w:p>
        </w:tc>
        <w:tc>
          <w:tcPr>
            <w:tcW w:w="456" w:type="pct"/>
            <w:shd w:val="clear" w:color="auto" w:fill="auto"/>
            <w:noWrap/>
            <w:vAlign w:val="bottom"/>
          </w:tcPr>
          <w:p w:rsidR="003732A8" w:rsidRDefault="003732A8" w:rsidP="003732A8">
            <w:pPr>
              <w:pStyle w:val="NoSpacing"/>
              <w:jc w:val="center"/>
            </w:pPr>
            <w:r>
              <w:t>1261</w:t>
            </w:r>
          </w:p>
        </w:tc>
        <w:tc>
          <w:tcPr>
            <w:tcW w:w="484" w:type="pct"/>
            <w:shd w:val="clear" w:color="auto" w:fill="auto"/>
            <w:noWrap/>
            <w:vAlign w:val="bottom"/>
          </w:tcPr>
          <w:p w:rsidR="003732A8" w:rsidRDefault="003732A8" w:rsidP="003732A8">
            <w:pPr>
              <w:pStyle w:val="NoSpacing"/>
              <w:jc w:val="center"/>
            </w:pPr>
            <w:r>
              <w:t>1537</w:t>
            </w:r>
          </w:p>
        </w:tc>
        <w:tc>
          <w:tcPr>
            <w:tcW w:w="481" w:type="pct"/>
            <w:shd w:val="clear" w:color="auto" w:fill="auto"/>
            <w:noWrap/>
            <w:vAlign w:val="bottom"/>
          </w:tcPr>
          <w:p w:rsidR="003732A8" w:rsidRDefault="003732A8" w:rsidP="003732A8">
            <w:pPr>
              <w:pStyle w:val="NoSpacing"/>
              <w:jc w:val="center"/>
            </w:pPr>
            <w:r>
              <w:t>1586</w:t>
            </w:r>
          </w:p>
        </w:tc>
        <w:tc>
          <w:tcPr>
            <w:tcW w:w="493" w:type="pct"/>
            <w:shd w:val="clear" w:color="auto" w:fill="auto"/>
            <w:noWrap/>
            <w:vAlign w:val="bottom"/>
          </w:tcPr>
          <w:p w:rsidR="003732A8" w:rsidRDefault="003732A8" w:rsidP="003732A8">
            <w:pPr>
              <w:pStyle w:val="NoSpacing"/>
              <w:jc w:val="center"/>
            </w:pPr>
            <w:r>
              <w:t>1273</w:t>
            </w:r>
          </w:p>
        </w:tc>
      </w:tr>
      <w:tr w:rsidR="003732A8" w:rsidRPr="00DD4C01" w:rsidTr="003732A8">
        <w:trPr>
          <w:trHeight w:val="300"/>
        </w:trPr>
        <w:tc>
          <w:tcPr>
            <w:tcW w:w="476" w:type="pct"/>
            <w:vMerge/>
            <w:tcBorders>
              <w:bottom w:val="single" w:sz="4" w:space="0" w:color="auto"/>
            </w:tcBorders>
            <w:vAlign w:val="center"/>
            <w:hideMark/>
          </w:tcPr>
          <w:p w:rsidR="003732A8" w:rsidRPr="00DD4C01" w:rsidRDefault="003732A8" w:rsidP="003732A8">
            <w:pPr>
              <w:pStyle w:val="NoSpacing"/>
              <w:rPr>
                <w:lang w:eastAsia="en-GB"/>
              </w:rPr>
            </w:pPr>
          </w:p>
        </w:tc>
        <w:tc>
          <w:tcPr>
            <w:tcW w:w="495" w:type="pct"/>
            <w:tcBorders>
              <w:bottom w:val="single" w:sz="4" w:space="0" w:color="auto"/>
            </w:tcBorders>
            <w:shd w:val="clear" w:color="auto" w:fill="auto"/>
            <w:noWrap/>
            <w:vAlign w:val="bottom"/>
            <w:hideMark/>
          </w:tcPr>
          <w:p w:rsidR="003732A8" w:rsidRPr="00DD4C01" w:rsidRDefault="003732A8" w:rsidP="003732A8">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3732A8" w:rsidRDefault="003732A8" w:rsidP="003732A8">
            <w:pPr>
              <w:pStyle w:val="NoSpacing"/>
              <w:jc w:val="center"/>
            </w:pPr>
            <w:r>
              <w:t>1478</w:t>
            </w:r>
          </w:p>
        </w:tc>
        <w:tc>
          <w:tcPr>
            <w:tcW w:w="566" w:type="pct"/>
            <w:tcBorders>
              <w:bottom w:val="single" w:sz="4" w:space="0" w:color="auto"/>
            </w:tcBorders>
            <w:shd w:val="clear" w:color="auto" w:fill="auto"/>
            <w:noWrap/>
            <w:vAlign w:val="bottom"/>
          </w:tcPr>
          <w:p w:rsidR="003732A8" w:rsidRDefault="003732A8" w:rsidP="003732A8">
            <w:pPr>
              <w:pStyle w:val="NoSpacing"/>
              <w:jc w:val="center"/>
            </w:pPr>
            <w:r>
              <w:t>1688</w:t>
            </w:r>
          </w:p>
        </w:tc>
        <w:tc>
          <w:tcPr>
            <w:tcW w:w="652" w:type="pct"/>
            <w:tcBorders>
              <w:bottom w:val="single" w:sz="4" w:space="0" w:color="auto"/>
            </w:tcBorders>
            <w:shd w:val="clear" w:color="auto" w:fill="auto"/>
            <w:noWrap/>
            <w:vAlign w:val="bottom"/>
          </w:tcPr>
          <w:p w:rsidR="003732A8" w:rsidRDefault="003732A8" w:rsidP="003732A8">
            <w:pPr>
              <w:pStyle w:val="NoSpacing"/>
              <w:jc w:val="center"/>
            </w:pPr>
            <w:r>
              <w:t>1176</w:t>
            </w:r>
          </w:p>
        </w:tc>
        <w:tc>
          <w:tcPr>
            <w:tcW w:w="441" w:type="pct"/>
            <w:tcBorders>
              <w:bottom w:val="single" w:sz="4" w:space="0" w:color="auto"/>
            </w:tcBorders>
            <w:shd w:val="clear" w:color="auto" w:fill="auto"/>
            <w:noWrap/>
            <w:vAlign w:val="bottom"/>
          </w:tcPr>
          <w:p w:rsidR="003732A8" w:rsidRDefault="003732A8" w:rsidP="003732A8">
            <w:pPr>
              <w:pStyle w:val="NoSpacing"/>
              <w:jc w:val="center"/>
            </w:pPr>
            <w:r>
              <w:t>1687</w:t>
            </w:r>
          </w:p>
        </w:tc>
        <w:tc>
          <w:tcPr>
            <w:tcW w:w="456" w:type="pct"/>
            <w:tcBorders>
              <w:bottom w:val="single" w:sz="4" w:space="0" w:color="auto"/>
            </w:tcBorders>
            <w:shd w:val="clear" w:color="auto" w:fill="auto"/>
            <w:noWrap/>
            <w:vAlign w:val="bottom"/>
          </w:tcPr>
          <w:p w:rsidR="003732A8" w:rsidRDefault="003732A8" w:rsidP="003732A8">
            <w:pPr>
              <w:pStyle w:val="NoSpacing"/>
              <w:jc w:val="center"/>
            </w:pPr>
            <w:r>
              <w:t>1363</w:t>
            </w:r>
          </w:p>
        </w:tc>
        <w:tc>
          <w:tcPr>
            <w:tcW w:w="484" w:type="pct"/>
            <w:tcBorders>
              <w:bottom w:val="single" w:sz="4" w:space="0" w:color="auto"/>
            </w:tcBorders>
            <w:shd w:val="clear" w:color="auto" w:fill="auto"/>
            <w:noWrap/>
            <w:vAlign w:val="bottom"/>
          </w:tcPr>
          <w:p w:rsidR="003732A8" w:rsidRDefault="003732A8" w:rsidP="003732A8">
            <w:pPr>
              <w:pStyle w:val="NoSpacing"/>
              <w:jc w:val="center"/>
            </w:pPr>
            <w:r>
              <w:t>1332</w:t>
            </w:r>
          </w:p>
        </w:tc>
        <w:tc>
          <w:tcPr>
            <w:tcW w:w="481" w:type="pct"/>
            <w:tcBorders>
              <w:bottom w:val="single" w:sz="4" w:space="0" w:color="auto"/>
            </w:tcBorders>
            <w:shd w:val="clear" w:color="auto" w:fill="auto"/>
            <w:noWrap/>
            <w:vAlign w:val="bottom"/>
          </w:tcPr>
          <w:p w:rsidR="003732A8" w:rsidRDefault="003732A8" w:rsidP="003732A8">
            <w:pPr>
              <w:pStyle w:val="NoSpacing"/>
              <w:jc w:val="center"/>
            </w:pPr>
            <w:r>
              <w:t>1694</w:t>
            </w:r>
          </w:p>
        </w:tc>
        <w:tc>
          <w:tcPr>
            <w:tcW w:w="493" w:type="pct"/>
            <w:tcBorders>
              <w:bottom w:val="single" w:sz="4" w:space="0" w:color="auto"/>
            </w:tcBorders>
            <w:shd w:val="clear" w:color="auto" w:fill="auto"/>
            <w:noWrap/>
            <w:vAlign w:val="bottom"/>
          </w:tcPr>
          <w:p w:rsidR="003732A8" w:rsidRDefault="003732A8" w:rsidP="003732A8">
            <w:pPr>
              <w:pStyle w:val="NoSpacing"/>
              <w:jc w:val="center"/>
            </w:pPr>
            <w:r>
              <w:t>1478</w:t>
            </w:r>
          </w:p>
        </w:tc>
      </w:tr>
      <w:tr w:rsidR="003732A8" w:rsidRPr="00DD4C01" w:rsidTr="003732A8">
        <w:trPr>
          <w:trHeight w:val="300"/>
        </w:trPr>
        <w:tc>
          <w:tcPr>
            <w:tcW w:w="476"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3732A8" w:rsidRPr="00DD4C01" w:rsidRDefault="003732A8" w:rsidP="003732A8">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1432</w:t>
            </w:r>
          </w:p>
        </w:tc>
        <w:tc>
          <w:tcPr>
            <w:tcW w:w="566"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1590</w:t>
            </w:r>
          </w:p>
        </w:tc>
        <w:tc>
          <w:tcPr>
            <w:tcW w:w="652"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1635</w:t>
            </w:r>
          </w:p>
        </w:tc>
        <w:tc>
          <w:tcPr>
            <w:tcW w:w="441"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1553</w:t>
            </w:r>
          </w:p>
        </w:tc>
        <w:tc>
          <w:tcPr>
            <w:tcW w:w="456"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1682</w:t>
            </w:r>
          </w:p>
        </w:tc>
        <w:tc>
          <w:tcPr>
            <w:tcW w:w="484"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1392</w:t>
            </w:r>
          </w:p>
        </w:tc>
        <w:tc>
          <w:tcPr>
            <w:tcW w:w="481"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1578</w:t>
            </w:r>
          </w:p>
        </w:tc>
        <w:tc>
          <w:tcPr>
            <w:tcW w:w="493" w:type="pct"/>
            <w:tcBorders>
              <w:top w:val="single" w:sz="4" w:space="0" w:color="auto"/>
              <w:bottom w:val="single" w:sz="4" w:space="0" w:color="auto"/>
            </w:tcBorders>
            <w:shd w:val="clear" w:color="auto" w:fill="auto"/>
            <w:noWrap/>
            <w:vAlign w:val="bottom"/>
          </w:tcPr>
          <w:p w:rsidR="003732A8" w:rsidRDefault="003732A8" w:rsidP="003732A8">
            <w:pPr>
              <w:pStyle w:val="NoSpacing"/>
              <w:jc w:val="center"/>
            </w:pPr>
            <w:r>
              <w:t>1432</w:t>
            </w:r>
          </w:p>
        </w:tc>
      </w:tr>
    </w:tbl>
    <w:p w:rsidR="00FC18BE" w:rsidRDefault="00FC18BE" w:rsidP="00DD4C01">
      <w:pPr>
        <w:spacing w:after="0"/>
        <w:rPr>
          <w:rFonts w:ascii="Arial" w:eastAsia="Times New Roman" w:hAnsi="Arial" w:cs="Arial"/>
          <w:color w:val="000000"/>
          <w:sz w:val="18"/>
          <w:szCs w:val="18"/>
          <w:lang w:eastAsia="en-GB"/>
        </w:rPr>
      </w:pPr>
    </w:p>
    <w:p w:rsidR="00BE6080" w:rsidRDefault="00BE6080" w:rsidP="003732A8">
      <w:pPr>
        <w:spacing w:after="0"/>
        <w:rPr>
          <w:rFonts w:ascii="Arial" w:eastAsia="Times New Roman" w:hAnsi="Arial" w:cs="Arial"/>
          <w:color w:val="000000"/>
          <w:sz w:val="20"/>
          <w:szCs w:val="20"/>
          <w:lang w:eastAsia="en-GB"/>
        </w:rPr>
      </w:pPr>
      <w:r>
        <w:rPr>
          <w:noProof/>
          <w:lang w:val="en-US"/>
        </w:rPr>
        <w:drawing>
          <wp:inline distT="0" distB="0" distL="0" distR="0" wp14:anchorId="011E5A8A" wp14:editId="011E5A8B">
            <wp:extent cx="4572000" cy="2743200"/>
            <wp:effectExtent l="0" t="0" r="19050" b="1905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3732A8" w:rsidRDefault="00BE6080" w:rsidP="003732A8">
      <w:pPr>
        <w:spacing w:after="0"/>
        <w:rPr>
          <w:rFonts w:ascii="Arial" w:eastAsia="Times New Roman" w:hAnsi="Arial" w:cs="Arial"/>
          <w:color w:val="000000"/>
          <w:sz w:val="20"/>
          <w:szCs w:val="20"/>
          <w:lang w:eastAsia="en-GB"/>
        </w:rPr>
      </w:pPr>
      <w:r>
        <w:rPr>
          <w:noProof/>
          <w:lang w:val="en-US"/>
        </w:rPr>
        <w:drawing>
          <wp:inline distT="0" distB="0" distL="0" distR="0" wp14:anchorId="011E5A8C" wp14:editId="011E5A8D">
            <wp:extent cx="4572000" cy="2743200"/>
            <wp:effectExtent l="0" t="0" r="19050" b="1905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BE6080" w:rsidRPr="003732A8" w:rsidRDefault="00BE6080" w:rsidP="003732A8">
      <w:pPr>
        <w:spacing w:after="0"/>
        <w:rPr>
          <w:rFonts w:ascii="Arial" w:eastAsia="Times New Roman" w:hAnsi="Arial" w:cs="Arial"/>
          <w:color w:val="000000"/>
          <w:sz w:val="20"/>
          <w:szCs w:val="20"/>
          <w:lang w:eastAsia="en-GB"/>
        </w:rPr>
      </w:pPr>
    </w:p>
    <w:p w:rsidR="00411DE8" w:rsidRDefault="00411DE8">
      <w:pPr>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br w:type="page"/>
      </w:r>
    </w:p>
    <w:p w:rsidR="00FC18BE" w:rsidRPr="00060537" w:rsidRDefault="00FC18BE" w:rsidP="00FC18BE">
      <w:pPr>
        <w:spacing w:after="0"/>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lastRenderedPageBreak/>
        <w:t xml:space="preserve">Soybean </w:t>
      </w:r>
      <w:r w:rsidRPr="00060537">
        <w:rPr>
          <w:rFonts w:ascii="Arial" w:eastAsia="Times New Roman" w:hAnsi="Arial" w:cs="Arial"/>
          <w:b/>
          <w:i/>
          <w:color w:val="000000"/>
          <w:sz w:val="20"/>
          <w:szCs w:val="20"/>
          <w:lang w:eastAsia="en-GB"/>
        </w:rPr>
        <w:t>input trial</w:t>
      </w:r>
    </w:p>
    <w:p w:rsidR="00FC18BE" w:rsidRPr="00DD4C01" w:rsidRDefault="00FC18BE" w:rsidP="00FC18BE">
      <w:pPr>
        <w:spacing w:after="0"/>
        <w:rPr>
          <w:rFonts w:ascii="Arial" w:eastAsia="Times New Roman" w:hAnsi="Arial" w:cs="Arial"/>
          <w:color w:val="000000"/>
          <w:sz w:val="18"/>
          <w:szCs w:val="18"/>
          <w:lang w:eastAsia="en-GB"/>
        </w:rPr>
      </w:pPr>
    </w:p>
    <w:p w:rsidR="00FC18BE" w:rsidRPr="00060537"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00DB7C7C">
        <w:rPr>
          <w:rFonts w:ascii="Arial" w:eastAsia="Times New Roman" w:hAnsi="Arial" w:cs="Arial"/>
          <w:color w:val="000000"/>
          <w:sz w:val="20"/>
          <w:szCs w:val="20"/>
          <w:lang w:eastAsia="en-GB"/>
        </w:rPr>
        <w:t>Rarieda</w:t>
      </w:r>
      <w:proofErr w:type="spellEnd"/>
    </w:p>
    <w:p w:rsidR="00DB7C7C" w:rsidRPr="00DB7C7C" w:rsidRDefault="00FC18BE" w:rsidP="00DB7C7C">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GPS: </w:t>
      </w:r>
      <w:r w:rsidR="00DB7C7C" w:rsidRPr="00DB7C7C">
        <w:rPr>
          <w:rFonts w:ascii="Arial" w:eastAsia="Times New Roman" w:hAnsi="Arial" w:cs="Arial"/>
          <w:color w:val="000000"/>
          <w:sz w:val="20"/>
          <w:szCs w:val="20"/>
          <w:lang w:eastAsia="en-GB"/>
        </w:rPr>
        <w:t>E034˚ 23' 17.2"; S00˚ 08' 15.2"; Elevation: 1212 m</w:t>
      </w:r>
    </w:p>
    <w:p w:rsidR="00FC18BE" w:rsidRPr="00060537"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Planting date: </w:t>
      </w:r>
      <w:r w:rsidR="00DB7C7C">
        <w:rPr>
          <w:rFonts w:ascii="Arial" w:eastAsia="Times New Roman" w:hAnsi="Arial" w:cs="Arial"/>
          <w:color w:val="000000"/>
          <w:sz w:val="20"/>
          <w:szCs w:val="20"/>
          <w:lang w:eastAsia="en-GB"/>
        </w:rPr>
        <w:t>7-4-2011</w:t>
      </w:r>
    </w:p>
    <w:p w:rsidR="00FC18BE" w:rsidRPr="00060537"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Harvest date: </w:t>
      </w:r>
      <w:r w:rsidR="00DB7C7C">
        <w:rPr>
          <w:rFonts w:ascii="Arial" w:eastAsia="Times New Roman" w:hAnsi="Arial" w:cs="Arial"/>
          <w:color w:val="000000"/>
          <w:sz w:val="20"/>
          <w:szCs w:val="20"/>
          <w:lang w:eastAsia="en-GB"/>
        </w:rPr>
        <w:t>1-8-2011</w:t>
      </w:r>
    </w:p>
    <w:p w:rsidR="00FC18BE" w:rsidRDefault="00FC18BE" w:rsidP="00FC18BE">
      <w:pPr>
        <w:spacing w:after="0"/>
        <w:rPr>
          <w:rFonts w:ascii="Arial" w:eastAsia="Times New Roman" w:hAnsi="Arial" w:cs="Arial"/>
          <w:color w:val="000000"/>
          <w:sz w:val="20"/>
          <w:szCs w:val="20"/>
          <w:lang w:eastAsia="en-GB"/>
        </w:rPr>
      </w:pPr>
    </w:p>
    <w:p w:rsidR="00CF361F" w:rsidRPr="00CF361F" w:rsidRDefault="00CF361F" w:rsidP="00CF361F">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Variety: </w:t>
      </w:r>
      <w:r w:rsidRPr="00CF361F">
        <w:rPr>
          <w:rFonts w:ascii="Arial" w:eastAsia="Times New Roman" w:hAnsi="Arial" w:cs="Arial"/>
          <w:color w:val="000000"/>
          <w:sz w:val="20"/>
          <w:szCs w:val="20"/>
          <w:lang w:eastAsia="en-GB"/>
        </w:rPr>
        <w:t>TGx1740-2F</w:t>
      </w:r>
    </w:p>
    <w:p w:rsidR="00CF361F" w:rsidRPr="00060537" w:rsidRDefault="00CF361F" w:rsidP="00FC18BE">
      <w:pPr>
        <w:spacing w:after="0"/>
        <w:rPr>
          <w:rFonts w:ascii="Arial" w:eastAsia="Times New Roman" w:hAnsi="Arial" w:cs="Arial"/>
          <w:color w:val="000000"/>
          <w:sz w:val="20"/>
          <w:szCs w:val="20"/>
          <w:lang w:eastAsia="en-GB"/>
        </w:rPr>
      </w:pPr>
    </w:p>
    <w:p w:rsidR="00F430D0"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Remarks:</w:t>
      </w:r>
      <w:r w:rsidR="008D59B4">
        <w:rPr>
          <w:rFonts w:ascii="Arial" w:eastAsia="Times New Roman" w:hAnsi="Arial" w:cs="Arial"/>
          <w:color w:val="000000"/>
          <w:sz w:val="20"/>
          <w:szCs w:val="20"/>
          <w:lang w:eastAsia="en-GB"/>
        </w:rPr>
        <w:t xml:space="preserve"> </w:t>
      </w:r>
    </w:p>
    <w:p w:rsidR="00FC18BE" w:rsidRPr="00060537" w:rsidRDefault="00BE0C8A" w:rsidP="00FC18BE">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Grain yields were highest in the treatments with DAP and </w:t>
      </w:r>
      <w:proofErr w:type="spellStart"/>
      <w:r>
        <w:rPr>
          <w:rFonts w:ascii="Arial" w:eastAsia="Times New Roman" w:hAnsi="Arial" w:cs="Arial"/>
          <w:color w:val="000000"/>
          <w:sz w:val="20"/>
          <w:szCs w:val="20"/>
          <w:lang w:eastAsia="en-GB"/>
        </w:rPr>
        <w:t>Sympal</w:t>
      </w:r>
      <w:proofErr w:type="spellEnd"/>
      <w:r>
        <w:rPr>
          <w:rFonts w:ascii="Arial" w:eastAsia="Times New Roman" w:hAnsi="Arial" w:cs="Arial"/>
          <w:color w:val="000000"/>
          <w:sz w:val="20"/>
          <w:szCs w:val="20"/>
          <w:lang w:eastAsia="en-GB"/>
        </w:rPr>
        <w:t xml:space="preserve">. </w:t>
      </w:r>
      <w:r w:rsidR="00BE49CE">
        <w:rPr>
          <w:rFonts w:ascii="Arial" w:eastAsia="Times New Roman" w:hAnsi="Arial" w:cs="Arial"/>
          <w:color w:val="000000"/>
          <w:sz w:val="20"/>
          <w:szCs w:val="20"/>
          <w:lang w:eastAsia="en-GB"/>
        </w:rPr>
        <w:t xml:space="preserve">None of the fertilizers significantly improved grain yields without inoculation however. With inoculation, grain yields are higher than the control with DAP, super P and </w:t>
      </w:r>
      <w:proofErr w:type="spellStart"/>
      <w:r w:rsidR="00BE49CE">
        <w:rPr>
          <w:rFonts w:ascii="Arial" w:eastAsia="Times New Roman" w:hAnsi="Arial" w:cs="Arial"/>
          <w:color w:val="000000"/>
          <w:sz w:val="20"/>
          <w:szCs w:val="20"/>
          <w:lang w:eastAsia="en-GB"/>
        </w:rPr>
        <w:t>Sympal</w:t>
      </w:r>
      <w:proofErr w:type="spellEnd"/>
      <w:r w:rsidR="00BE49CE">
        <w:rPr>
          <w:rFonts w:ascii="Arial" w:eastAsia="Times New Roman" w:hAnsi="Arial" w:cs="Arial"/>
          <w:color w:val="000000"/>
          <w:sz w:val="20"/>
          <w:szCs w:val="20"/>
          <w:lang w:eastAsia="en-GB"/>
        </w:rPr>
        <w:t xml:space="preserve">. Inoculation had little effect on the control, and the treatments with rock P. With </w:t>
      </w:r>
      <w:r w:rsidR="007D5E8A">
        <w:rPr>
          <w:rFonts w:ascii="Arial" w:eastAsia="Times New Roman" w:hAnsi="Arial" w:cs="Arial"/>
          <w:color w:val="000000"/>
          <w:sz w:val="20"/>
          <w:szCs w:val="20"/>
          <w:lang w:eastAsia="en-GB"/>
        </w:rPr>
        <w:t xml:space="preserve">addition of lime even better results were achieved for </w:t>
      </w:r>
      <w:r w:rsidR="00BE49CE">
        <w:rPr>
          <w:rFonts w:ascii="Arial" w:eastAsia="Times New Roman" w:hAnsi="Arial" w:cs="Arial"/>
          <w:color w:val="000000"/>
          <w:sz w:val="20"/>
          <w:szCs w:val="20"/>
          <w:lang w:eastAsia="en-GB"/>
        </w:rPr>
        <w:t xml:space="preserve">both </w:t>
      </w:r>
      <w:r w:rsidR="007D5E8A">
        <w:rPr>
          <w:rFonts w:ascii="Arial" w:eastAsia="Times New Roman" w:hAnsi="Arial" w:cs="Arial"/>
          <w:color w:val="000000"/>
          <w:sz w:val="20"/>
          <w:szCs w:val="20"/>
          <w:lang w:eastAsia="en-GB"/>
        </w:rPr>
        <w:t>treatments with</w:t>
      </w:r>
      <w:r w:rsidR="00BE49CE">
        <w:rPr>
          <w:rFonts w:ascii="Arial" w:eastAsia="Times New Roman" w:hAnsi="Arial" w:cs="Arial"/>
          <w:color w:val="000000"/>
          <w:sz w:val="20"/>
          <w:szCs w:val="20"/>
          <w:lang w:eastAsia="en-GB"/>
        </w:rPr>
        <w:t xml:space="preserve"> super P: yields (more than) doubled</w:t>
      </w:r>
      <w:r w:rsidR="007D5E8A">
        <w:rPr>
          <w:rFonts w:ascii="Arial" w:eastAsia="Times New Roman" w:hAnsi="Arial" w:cs="Arial"/>
          <w:color w:val="000000"/>
          <w:sz w:val="20"/>
          <w:szCs w:val="20"/>
          <w:lang w:eastAsia="en-GB"/>
        </w:rPr>
        <w:t xml:space="preserve">. </w:t>
      </w:r>
      <w:r w:rsidR="00BE49CE">
        <w:rPr>
          <w:rFonts w:ascii="Arial" w:eastAsia="Times New Roman" w:hAnsi="Arial" w:cs="Arial"/>
          <w:color w:val="000000"/>
          <w:sz w:val="20"/>
          <w:szCs w:val="20"/>
          <w:lang w:eastAsia="en-GB"/>
        </w:rPr>
        <w:t xml:space="preserve">Also the control treatment strongly responded to the combination of lime and inoculation. Stover yields of all treatments also increased as a result of inoculation, except for the control. With lime the response was even stronger, and also </w:t>
      </w:r>
      <w:proofErr w:type="spellStart"/>
      <w:r w:rsidR="00BE49CE">
        <w:rPr>
          <w:rFonts w:ascii="Arial" w:eastAsia="Times New Roman" w:hAnsi="Arial" w:cs="Arial"/>
          <w:color w:val="000000"/>
          <w:sz w:val="20"/>
          <w:szCs w:val="20"/>
          <w:lang w:eastAsia="en-GB"/>
        </w:rPr>
        <w:t>stover</w:t>
      </w:r>
      <w:proofErr w:type="spellEnd"/>
      <w:r w:rsidR="00BE49CE">
        <w:rPr>
          <w:rFonts w:ascii="Arial" w:eastAsia="Times New Roman" w:hAnsi="Arial" w:cs="Arial"/>
          <w:color w:val="000000"/>
          <w:sz w:val="20"/>
          <w:szCs w:val="20"/>
          <w:lang w:eastAsia="en-GB"/>
        </w:rPr>
        <w:t xml:space="preserve"> yields for the control increased with this treatment. </w:t>
      </w:r>
    </w:p>
    <w:p w:rsidR="00FC18BE" w:rsidRPr="00DB7C7C" w:rsidRDefault="00FC18BE" w:rsidP="00FC18BE">
      <w:pPr>
        <w:spacing w:after="0"/>
        <w:rPr>
          <w:rFonts w:ascii="Arial" w:eastAsia="Times New Roman" w:hAnsi="Arial" w:cs="Arial"/>
          <w:color w:val="000000"/>
          <w:sz w:val="20"/>
          <w:szCs w:val="20"/>
          <w:lang w:eastAsia="en-GB"/>
        </w:rPr>
      </w:pPr>
    </w:p>
    <w:p w:rsidR="002E0D4D" w:rsidRDefault="002E0D4D">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FC18BE" w:rsidRPr="00FB1BD8" w:rsidRDefault="00DB7C7C" w:rsidP="00FC18BE">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Grain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FC18BE" w:rsidRPr="00DD4C01" w:rsidTr="00FC18BE">
        <w:trPr>
          <w:trHeight w:val="300"/>
        </w:trPr>
        <w:tc>
          <w:tcPr>
            <w:tcW w:w="971" w:type="pct"/>
            <w:gridSpan w:val="2"/>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A</w:t>
            </w:r>
            <w:r w:rsidRPr="00DD4C01">
              <w:rPr>
                <w:lang w:eastAsia="en-GB"/>
              </w:rPr>
              <w:t>verage</w:t>
            </w:r>
          </w:p>
        </w:tc>
      </w:tr>
      <w:tr w:rsidR="00DB7C7C" w:rsidRPr="00DD4C01" w:rsidTr="00FC18BE">
        <w:trPr>
          <w:trHeight w:val="300"/>
        </w:trPr>
        <w:tc>
          <w:tcPr>
            <w:tcW w:w="476" w:type="pct"/>
            <w:vMerge w:val="restart"/>
            <w:tcBorders>
              <w:top w:val="single" w:sz="4" w:space="0" w:color="auto"/>
            </w:tcBorders>
            <w:shd w:val="clear" w:color="auto" w:fill="auto"/>
            <w:vAlign w:val="bottom"/>
            <w:hideMark/>
          </w:tcPr>
          <w:p w:rsidR="00DB7C7C" w:rsidRPr="00DD4C01" w:rsidRDefault="00DB7C7C" w:rsidP="00FC18BE">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DB7C7C" w:rsidRPr="00DD4C01" w:rsidRDefault="00DB7C7C"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DB7C7C" w:rsidRDefault="00DB7C7C" w:rsidP="00DB7C7C">
            <w:pPr>
              <w:pStyle w:val="NoSpacing"/>
              <w:jc w:val="center"/>
            </w:pPr>
            <w:r>
              <w:t>493</w:t>
            </w:r>
          </w:p>
        </w:tc>
        <w:tc>
          <w:tcPr>
            <w:tcW w:w="566" w:type="pct"/>
            <w:tcBorders>
              <w:top w:val="single" w:sz="4" w:space="0" w:color="auto"/>
            </w:tcBorders>
            <w:shd w:val="clear" w:color="auto" w:fill="auto"/>
            <w:noWrap/>
            <w:vAlign w:val="bottom"/>
          </w:tcPr>
          <w:p w:rsidR="00DB7C7C" w:rsidRDefault="00DB7C7C" w:rsidP="00DB7C7C">
            <w:pPr>
              <w:pStyle w:val="NoSpacing"/>
              <w:jc w:val="center"/>
            </w:pPr>
            <w:r>
              <w:t>675</w:t>
            </w:r>
          </w:p>
        </w:tc>
        <w:tc>
          <w:tcPr>
            <w:tcW w:w="652" w:type="pct"/>
            <w:tcBorders>
              <w:top w:val="single" w:sz="4" w:space="0" w:color="auto"/>
            </w:tcBorders>
            <w:shd w:val="clear" w:color="auto" w:fill="auto"/>
            <w:noWrap/>
            <w:vAlign w:val="bottom"/>
          </w:tcPr>
          <w:p w:rsidR="00DB7C7C" w:rsidRDefault="00DB7C7C" w:rsidP="00DB7C7C">
            <w:pPr>
              <w:pStyle w:val="NoSpacing"/>
              <w:jc w:val="center"/>
            </w:pPr>
            <w:r>
              <w:t>637</w:t>
            </w:r>
          </w:p>
        </w:tc>
        <w:tc>
          <w:tcPr>
            <w:tcW w:w="441" w:type="pct"/>
            <w:tcBorders>
              <w:top w:val="single" w:sz="4" w:space="0" w:color="auto"/>
            </w:tcBorders>
            <w:shd w:val="clear" w:color="auto" w:fill="auto"/>
            <w:noWrap/>
            <w:vAlign w:val="bottom"/>
          </w:tcPr>
          <w:p w:rsidR="00DB7C7C" w:rsidRDefault="00DB7C7C" w:rsidP="00DB7C7C">
            <w:pPr>
              <w:pStyle w:val="NoSpacing"/>
              <w:jc w:val="center"/>
            </w:pPr>
            <w:r>
              <w:t>1154</w:t>
            </w:r>
          </w:p>
        </w:tc>
        <w:tc>
          <w:tcPr>
            <w:tcW w:w="456" w:type="pct"/>
            <w:tcBorders>
              <w:top w:val="single" w:sz="4" w:space="0" w:color="auto"/>
            </w:tcBorders>
            <w:shd w:val="clear" w:color="auto" w:fill="auto"/>
            <w:noWrap/>
            <w:vAlign w:val="bottom"/>
          </w:tcPr>
          <w:p w:rsidR="00DB7C7C" w:rsidRDefault="00DB7C7C" w:rsidP="00DB7C7C">
            <w:pPr>
              <w:pStyle w:val="NoSpacing"/>
              <w:jc w:val="center"/>
            </w:pPr>
            <w:r>
              <w:t>580</w:t>
            </w:r>
          </w:p>
        </w:tc>
        <w:tc>
          <w:tcPr>
            <w:tcW w:w="484" w:type="pct"/>
            <w:tcBorders>
              <w:top w:val="single" w:sz="4" w:space="0" w:color="auto"/>
            </w:tcBorders>
            <w:shd w:val="clear" w:color="auto" w:fill="auto"/>
            <w:noWrap/>
            <w:vAlign w:val="bottom"/>
          </w:tcPr>
          <w:p w:rsidR="00DB7C7C" w:rsidRDefault="00DB7C7C" w:rsidP="00DB7C7C">
            <w:pPr>
              <w:pStyle w:val="NoSpacing"/>
              <w:jc w:val="center"/>
            </w:pPr>
            <w:r>
              <w:t>773</w:t>
            </w:r>
          </w:p>
        </w:tc>
        <w:tc>
          <w:tcPr>
            <w:tcW w:w="481" w:type="pct"/>
            <w:tcBorders>
              <w:top w:val="single" w:sz="4" w:space="0" w:color="auto"/>
            </w:tcBorders>
            <w:shd w:val="clear" w:color="auto" w:fill="auto"/>
            <w:noWrap/>
            <w:vAlign w:val="bottom"/>
          </w:tcPr>
          <w:p w:rsidR="00DB7C7C" w:rsidRDefault="00DB7C7C" w:rsidP="00DB7C7C">
            <w:pPr>
              <w:pStyle w:val="NoSpacing"/>
              <w:jc w:val="center"/>
            </w:pPr>
            <w:r>
              <w:t>901</w:t>
            </w:r>
          </w:p>
        </w:tc>
        <w:tc>
          <w:tcPr>
            <w:tcW w:w="493" w:type="pct"/>
            <w:tcBorders>
              <w:top w:val="single" w:sz="4" w:space="0" w:color="auto"/>
            </w:tcBorders>
            <w:shd w:val="clear" w:color="auto" w:fill="auto"/>
            <w:noWrap/>
            <w:vAlign w:val="bottom"/>
          </w:tcPr>
          <w:p w:rsidR="00DB7C7C" w:rsidRDefault="00DB7C7C" w:rsidP="00DB7C7C">
            <w:pPr>
              <w:pStyle w:val="NoSpacing"/>
              <w:jc w:val="center"/>
            </w:pPr>
            <w:r>
              <w:t>745</w:t>
            </w:r>
          </w:p>
        </w:tc>
      </w:tr>
      <w:tr w:rsidR="00DB7C7C" w:rsidRPr="00DD4C01" w:rsidTr="00FC18BE">
        <w:trPr>
          <w:trHeight w:val="300"/>
        </w:trPr>
        <w:tc>
          <w:tcPr>
            <w:tcW w:w="476" w:type="pct"/>
            <w:vMerge/>
            <w:vAlign w:val="center"/>
            <w:hideMark/>
          </w:tcPr>
          <w:p w:rsidR="00DB7C7C" w:rsidRPr="00DD4C01" w:rsidRDefault="00DB7C7C" w:rsidP="00FC18BE">
            <w:pPr>
              <w:pStyle w:val="NoSpacing"/>
              <w:rPr>
                <w:lang w:eastAsia="en-GB"/>
              </w:rPr>
            </w:pPr>
          </w:p>
        </w:tc>
        <w:tc>
          <w:tcPr>
            <w:tcW w:w="495" w:type="pct"/>
            <w:shd w:val="clear" w:color="auto" w:fill="auto"/>
            <w:noWrap/>
            <w:vAlign w:val="bottom"/>
            <w:hideMark/>
          </w:tcPr>
          <w:p w:rsidR="00DB7C7C" w:rsidRPr="00DD4C01" w:rsidRDefault="00DB7C7C"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DB7C7C" w:rsidRDefault="00DB7C7C" w:rsidP="00DB7C7C">
            <w:pPr>
              <w:pStyle w:val="NoSpacing"/>
              <w:jc w:val="center"/>
            </w:pPr>
            <w:r>
              <w:t>606</w:t>
            </w:r>
          </w:p>
        </w:tc>
        <w:tc>
          <w:tcPr>
            <w:tcW w:w="566" w:type="pct"/>
            <w:shd w:val="clear" w:color="auto" w:fill="auto"/>
            <w:noWrap/>
            <w:vAlign w:val="bottom"/>
          </w:tcPr>
          <w:p w:rsidR="00DB7C7C" w:rsidRDefault="00DB7C7C" w:rsidP="00DB7C7C">
            <w:pPr>
              <w:pStyle w:val="NoSpacing"/>
              <w:jc w:val="center"/>
            </w:pPr>
            <w:r>
              <w:t>954</w:t>
            </w:r>
          </w:p>
        </w:tc>
        <w:tc>
          <w:tcPr>
            <w:tcW w:w="652" w:type="pct"/>
            <w:shd w:val="clear" w:color="auto" w:fill="auto"/>
            <w:noWrap/>
            <w:vAlign w:val="bottom"/>
          </w:tcPr>
          <w:p w:rsidR="00DB7C7C" w:rsidRDefault="00DB7C7C" w:rsidP="00DB7C7C">
            <w:pPr>
              <w:pStyle w:val="NoSpacing"/>
              <w:jc w:val="center"/>
            </w:pPr>
            <w:r>
              <w:t>858</w:t>
            </w:r>
          </w:p>
        </w:tc>
        <w:tc>
          <w:tcPr>
            <w:tcW w:w="441" w:type="pct"/>
            <w:shd w:val="clear" w:color="auto" w:fill="auto"/>
            <w:noWrap/>
            <w:vAlign w:val="bottom"/>
          </w:tcPr>
          <w:p w:rsidR="00DB7C7C" w:rsidRDefault="00DB7C7C" w:rsidP="00DB7C7C">
            <w:pPr>
              <w:pStyle w:val="NoSpacing"/>
              <w:jc w:val="center"/>
            </w:pPr>
            <w:r>
              <w:t>1333</w:t>
            </w:r>
          </w:p>
        </w:tc>
        <w:tc>
          <w:tcPr>
            <w:tcW w:w="456" w:type="pct"/>
            <w:shd w:val="clear" w:color="auto" w:fill="auto"/>
            <w:noWrap/>
            <w:vAlign w:val="bottom"/>
          </w:tcPr>
          <w:p w:rsidR="00DB7C7C" w:rsidRDefault="00DB7C7C" w:rsidP="00DB7C7C">
            <w:pPr>
              <w:pStyle w:val="NoSpacing"/>
              <w:jc w:val="center"/>
            </w:pPr>
            <w:r>
              <w:t>1025</w:t>
            </w:r>
          </w:p>
        </w:tc>
        <w:tc>
          <w:tcPr>
            <w:tcW w:w="484" w:type="pct"/>
            <w:shd w:val="clear" w:color="auto" w:fill="auto"/>
            <w:noWrap/>
            <w:vAlign w:val="bottom"/>
          </w:tcPr>
          <w:p w:rsidR="00DB7C7C" w:rsidRDefault="00DB7C7C" w:rsidP="00DB7C7C">
            <w:pPr>
              <w:pStyle w:val="NoSpacing"/>
              <w:jc w:val="center"/>
            </w:pPr>
            <w:r>
              <w:t>999</w:t>
            </w:r>
          </w:p>
        </w:tc>
        <w:tc>
          <w:tcPr>
            <w:tcW w:w="481" w:type="pct"/>
            <w:shd w:val="clear" w:color="auto" w:fill="auto"/>
            <w:noWrap/>
            <w:vAlign w:val="bottom"/>
          </w:tcPr>
          <w:p w:rsidR="00DB7C7C" w:rsidRDefault="00DB7C7C" w:rsidP="00DB7C7C">
            <w:pPr>
              <w:pStyle w:val="NoSpacing"/>
              <w:jc w:val="center"/>
            </w:pPr>
            <w:r>
              <w:t>1397</w:t>
            </w:r>
          </w:p>
        </w:tc>
        <w:tc>
          <w:tcPr>
            <w:tcW w:w="493" w:type="pct"/>
            <w:shd w:val="clear" w:color="auto" w:fill="auto"/>
            <w:noWrap/>
            <w:vAlign w:val="bottom"/>
          </w:tcPr>
          <w:p w:rsidR="00DB7C7C" w:rsidRDefault="00DB7C7C" w:rsidP="00DB7C7C">
            <w:pPr>
              <w:pStyle w:val="NoSpacing"/>
              <w:jc w:val="center"/>
            </w:pPr>
            <w:r>
              <w:t>1025</w:t>
            </w:r>
          </w:p>
        </w:tc>
      </w:tr>
      <w:tr w:rsidR="00DB7C7C" w:rsidRPr="00DD4C01" w:rsidTr="00FC18BE">
        <w:trPr>
          <w:trHeight w:val="300"/>
        </w:trPr>
        <w:tc>
          <w:tcPr>
            <w:tcW w:w="476" w:type="pct"/>
            <w:vMerge w:val="restart"/>
            <w:shd w:val="clear" w:color="auto" w:fill="auto"/>
            <w:vAlign w:val="bottom"/>
            <w:hideMark/>
          </w:tcPr>
          <w:p w:rsidR="00DB7C7C" w:rsidRPr="00DD4C01" w:rsidRDefault="00DB7C7C" w:rsidP="00FC18BE">
            <w:pPr>
              <w:pStyle w:val="NoSpacing"/>
              <w:rPr>
                <w:lang w:eastAsia="en-GB"/>
              </w:rPr>
            </w:pPr>
            <w:r w:rsidRPr="00DD4C01">
              <w:rPr>
                <w:lang w:eastAsia="en-GB"/>
              </w:rPr>
              <w:t>With lime</w:t>
            </w:r>
          </w:p>
        </w:tc>
        <w:tc>
          <w:tcPr>
            <w:tcW w:w="495" w:type="pct"/>
            <w:shd w:val="clear" w:color="auto" w:fill="auto"/>
            <w:noWrap/>
            <w:vAlign w:val="bottom"/>
            <w:hideMark/>
          </w:tcPr>
          <w:p w:rsidR="00DB7C7C" w:rsidRPr="00DD4C01" w:rsidRDefault="00DB7C7C"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DB7C7C" w:rsidRDefault="00DB7C7C" w:rsidP="00DB7C7C">
            <w:pPr>
              <w:pStyle w:val="NoSpacing"/>
              <w:jc w:val="center"/>
            </w:pPr>
            <w:r>
              <w:t>919</w:t>
            </w:r>
          </w:p>
        </w:tc>
        <w:tc>
          <w:tcPr>
            <w:tcW w:w="566" w:type="pct"/>
            <w:shd w:val="clear" w:color="auto" w:fill="auto"/>
            <w:noWrap/>
            <w:vAlign w:val="bottom"/>
          </w:tcPr>
          <w:p w:rsidR="00DB7C7C" w:rsidRDefault="00DB7C7C" w:rsidP="00DB7C7C">
            <w:pPr>
              <w:pStyle w:val="NoSpacing"/>
              <w:jc w:val="center"/>
            </w:pPr>
            <w:r>
              <w:t>875</w:t>
            </w:r>
          </w:p>
        </w:tc>
        <w:tc>
          <w:tcPr>
            <w:tcW w:w="652" w:type="pct"/>
            <w:shd w:val="clear" w:color="auto" w:fill="auto"/>
            <w:noWrap/>
            <w:vAlign w:val="bottom"/>
          </w:tcPr>
          <w:p w:rsidR="00DB7C7C" w:rsidRDefault="00DB7C7C" w:rsidP="00DB7C7C">
            <w:pPr>
              <w:pStyle w:val="NoSpacing"/>
              <w:jc w:val="center"/>
            </w:pPr>
            <w:r>
              <w:t>656</w:t>
            </w:r>
          </w:p>
        </w:tc>
        <w:tc>
          <w:tcPr>
            <w:tcW w:w="441" w:type="pct"/>
            <w:shd w:val="clear" w:color="auto" w:fill="auto"/>
            <w:noWrap/>
            <w:vAlign w:val="bottom"/>
          </w:tcPr>
          <w:p w:rsidR="00DB7C7C" w:rsidRDefault="00DB7C7C" w:rsidP="00DB7C7C">
            <w:pPr>
              <w:pStyle w:val="NoSpacing"/>
              <w:jc w:val="center"/>
            </w:pPr>
            <w:r>
              <w:t>932</w:t>
            </w:r>
          </w:p>
        </w:tc>
        <w:tc>
          <w:tcPr>
            <w:tcW w:w="456" w:type="pct"/>
            <w:shd w:val="clear" w:color="auto" w:fill="auto"/>
            <w:noWrap/>
            <w:vAlign w:val="bottom"/>
          </w:tcPr>
          <w:p w:rsidR="00DB7C7C" w:rsidRDefault="00DB7C7C" w:rsidP="00DB7C7C">
            <w:pPr>
              <w:pStyle w:val="NoSpacing"/>
              <w:jc w:val="center"/>
            </w:pPr>
            <w:r>
              <w:t>1029</w:t>
            </w:r>
          </w:p>
        </w:tc>
        <w:tc>
          <w:tcPr>
            <w:tcW w:w="484" w:type="pct"/>
            <w:shd w:val="clear" w:color="auto" w:fill="auto"/>
            <w:noWrap/>
            <w:vAlign w:val="bottom"/>
          </w:tcPr>
          <w:p w:rsidR="00DB7C7C" w:rsidRDefault="00DB7C7C" w:rsidP="00DB7C7C">
            <w:pPr>
              <w:pStyle w:val="NoSpacing"/>
              <w:jc w:val="center"/>
            </w:pPr>
            <w:r>
              <w:t>898</w:t>
            </w:r>
          </w:p>
        </w:tc>
        <w:tc>
          <w:tcPr>
            <w:tcW w:w="481" w:type="pct"/>
            <w:shd w:val="clear" w:color="auto" w:fill="auto"/>
            <w:noWrap/>
            <w:vAlign w:val="bottom"/>
          </w:tcPr>
          <w:p w:rsidR="00DB7C7C" w:rsidRDefault="00DB7C7C" w:rsidP="00DB7C7C">
            <w:pPr>
              <w:pStyle w:val="NoSpacing"/>
              <w:jc w:val="center"/>
            </w:pPr>
            <w:r>
              <w:t>941</w:t>
            </w:r>
          </w:p>
        </w:tc>
        <w:tc>
          <w:tcPr>
            <w:tcW w:w="493" w:type="pct"/>
            <w:shd w:val="clear" w:color="auto" w:fill="auto"/>
            <w:noWrap/>
            <w:vAlign w:val="bottom"/>
          </w:tcPr>
          <w:p w:rsidR="00DB7C7C" w:rsidRDefault="00DB7C7C" w:rsidP="00DB7C7C">
            <w:pPr>
              <w:pStyle w:val="NoSpacing"/>
              <w:jc w:val="center"/>
            </w:pPr>
            <w:r>
              <w:t>893</w:t>
            </w:r>
          </w:p>
        </w:tc>
      </w:tr>
      <w:tr w:rsidR="00DB7C7C" w:rsidRPr="00DD4C01" w:rsidTr="00FC18BE">
        <w:trPr>
          <w:trHeight w:val="300"/>
        </w:trPr>
        <w:tc>
          <w:tcPr>
            <w:tcW w:w="476" w:type="pct"/>
            <w:vMerge/>
            <w:tcBorders>
              <w:bottom w:val="single" w:sz="4" w:space="0" w:color="auto"/>
            </w:tcBorders>
            <w:vAlign w:val="center"/>
            <w:hideMark/>
          </w:tcPr>
          <w:p w:rsidR="00DB7C7C" w:rsidRPr="00DD4C01" w:rsidRDefault="00DB7C7C" w:rsidP="00FC18BE">
            <w:pPr>
              <w:pStyle w:val="NoSpacing"/>
              <w:rPr>
                <w:lang w:eastAsia="en-GB"/>
              </w:rPr>
            </w:pPr>
          </w:p>
        </w:tc>
        <w:tc>
          <w:tcPr>
            <w:tcW w:w="495" w:type="pct"/>
            <w:tcBorders>
              <w:bottom w:val="single" w:sz="4" w:space="0" w:color="auto"/>
            </w:tcBorders>
            <w:shd w:val="clear" w:color="auto" w:fill="auto"/>
            <w:noWrap/>
            <w:vAlign w:val="bottom"/>
            <w:hideMark/>
          </w:tcPr>
          <w:p w:rsidR="00DB7C7C" w:rsidRPr="00DD4C01" w:rsidRDefault="00DB7C7C"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DB7C7C" w:rsidRDefault="00DB7C7C" w:rsidP="00DB7C7C">
            <w:pPr>
              <w:pStyle w:val="NoSpacing"/>
              <w:jc w:val="center"/>
            </w:pPr>
            <w:r>
              <w:t>1015</w:t>
            </w:r>
          </w:p>
        </w:tc>
        <w:tc>
          <w:tcPr>
            <w:tcW w:w="566" w:type="pct"/>
            <w:tcBorders>
              <w:bottom w:val="single" w:sz="4" w:space="0" w:color="auto"/>
            </w:tcBorders>
            <w:shd w:val="clear" w:color="auto" w:fill="auto"/>
            <w:noWrap/>
            <w:vAlign w:val="bottom"/>
          </w:tcPr>
          <w:p w:rsidR="00DB7C7C" w:rsidRDefault="00DB7C7C" w:rsidP="00DB7C7C">
            <w:pPr>
              <w:pStyle w:val="NoSpacing"/>
              <w:jc w:val="center"/>
            </w:pPr>
            <w:r>
              <w:t>897</w:t>
            </w:r>
          </w:p>
        </w:tc>
        <w:tc>
          <w:tcPr>
            <w:tcW w:w="652" w:type="pct"/>
            <w:tcBorders>
              <w:bottom w:val="single" w:sz="4" w:space="0" w:color="auto"/>
            </w:tcBorders>
            <w:shd w:val="clear" w:color="auto" w:fill="auto"/>
            <w:noWrap/>
            <w:vAlign w:val="bottom"/>
          </w:tcPr>
          <w:p w:rsidR="00DB7C7C" w:rsidRDefault="00DB7C7C" w:rsidP="00DB7C7C">
            <w:pPr>
              <w:pStyle w:val="NoSpacing"/>
              <w:jc w:val="center"/>
            </w:pPr>
            <w:r>
              <w:t>807</w:t>
            </w:r>
          </w:p>
        </w:tc>
        <w:tc>
          <w:tcPr>
            <w:tcW w:w="441" w:type="pct"/>
            <w:tcBorders>
              <w:bottom w:val="single" w:sz="4" w:space="0" w:color="auto"/>
            </w:tcBorders>
            <w:shd w:val="clear" w:color="auto" w:fill="auto"/>
            <w:noWrap/>
            <w:vAlign w:val="bottom"/>
          </w:tcPr>
          <w:p w:rsidR="00DB7C7C" w:rsidRDefault="00DB7C7C" w:rsidP="00DB7C7C">
            <w:pPr>
              <w:pStyle w:val="NoSpacing"/>
              <w:jc w:val="center"/>
            </w:pPr>
            <w:r>
              <w:t>1340</w:t>
            </w:r>
          </w:p>
        </w:tc>
        <w:tc>
          <w:tcPr>
            <w:tcW w:w="456" w:type="pct"/>
            <w:tcBorders>
              <w:bottom w:val="single" w:sz="4" w:space="0" w:color="auto"/>
            </w:tcBorders>
            <w:shd w:val="clear" w:color="auto" w:fill="auto"/>
            <w:noWrap/>
            <w:vAlign w:val="bottom"/>
          </w:tcPr>
          <w:p w:rsidR="00DB7C7C" w:rsidRDefault="00DB7C7C" w:rsidP="00DB7C7C">
            <w:pPr>
              <w:pStyle w:val="NoSpacing"/>
              <w:jc w:val="center"/>
            </w:pPr>
            <w:r>
              <w:t>1378</w:t>
            </w:r>
          </w:p>
        </w:tc>
        <w:tc>
          <w:tcPr>
            <w:tcW w:w="484" w:type="pct"/>
            <w:tcBorders>
              <w:bottom w:val="single" w:sz="4" w:space="0" w:color="auto"/>
            </w:tcBorders>
            <w:shd w:val="clear" w:color="auto" w:fill="auto"/>
            <w:noWrap/>
            <w:vAlign w:val="bottom"/>
          </w:tcPr>
          <w:p w:rsidR="00DB7C7C" w:rsidRDefault="00DB7C7C" w:rsidP="00DB7C7C">
            <w:pPr>
              <w:pStyle w:val="NoSpacing"/>
              <w:jc w:val="center"/>
            </w:pPr>
            <w:r>
              <w:t>1374</w:t>
            </w:r>
          </w:p>
        </w:tc>
        <w:tc>
          <w:tcPr>
            <w:tcW w:w="481" w:type="pct"/>
            <w:tcBorders>
              <w:bottom w:val="single" w:sz="4" w:space="0" w:color="auto"/>
            </w:tcBorders>
            <w:shd w:val="clear" w:color="auto" w:fill="auto"/>
            <w:noWrap/>
            <w:vAlign w:val="bottom"/>
          </w:tcPr>
          <w:p w:rsidR="00DB7C7C" w:rsidRDefault="00DB7C7C" w:rsidP="00DB7C7C">
            <w:pPr>
              <w:pStyle w:val="NoSpacing"/>
              <w:jc w:val="center"/>
            </w:pPr>
            <w:r>
              <w:t>1315</w:t>
            </w:r>
          </w:p>
        </w:tc>
        <w:tc>
          <w:tcPr>
            <w:tcW w:w="493" w:type="pct"/>
            <w:tcBorders>
              <w:bottom w:val="single" w:sz="4" w:space="0" w:color="auto"/>
            </w:tcBorders>
            <w:shd w:val="clear" w:color="auto" w:fill="auto"/>
            <w:noWrap/>
            <w:vAlign w:val="bottom"/>
          </w:tcPr>
          <w:p w:rsidR="00DB7C7C" w:rsidRDefault="00DB7C7C" w:rsidP="00DB7C7C">
            <w:pPr>
              <w:pStyle w:val="NoSpacing"/>
              <w:jc w:val="center"/>
            </w:pPr>
            <w:r>
              <w:t>1161</w:t>
            </w:r>
          </w:p>
        </w:tc>
      </w:tr>
      <w:tr w:rsidR="00DB7C7C" w:rsidRPr="00DD4C01" w:rsidTr="00FC18BE">
        <w:trPr>
          <w:trHeight w:val="300"/>
        </w:trPr>
        <w:tc>
          <w:tcPr>
            <w:tcW w:w="476" w:type="pct"/>
            <w:tcBorders>
              <w:top w:val="single" w:sz="4" w:space="0" w:color="auto"/>
              <w:bottom w:val="single" w:sz="4" w:space="0" w:color="auto"/>
            </w:tcBorders>
            <w:shd w:val="clear" w:color="auto" w:fill="auto"/>
            <w:noWrap/>
            <w:vAlign w:val="bottom"/>
            <w:hideMark/>
          </w:tcPr>
          <w:p w:rsidR="00DB7C7C" w:rsidRPr="00DD4C01" w:rsidRDefault="00DB7C7C" w:rsidP="00FC18BE">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DB7C7C" w:rsidRPr="00DD4C01" w:rsidRDefault="00DB7C7C" w:rsidP="00FC18BE">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758</w:t>
            </w:r>
          </w:p>
        </w:tc>
        <w:tc>
          <w:tcPr>
            <w:tcW w:w="566"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850</w:t>
            </w:r>
          </w:p>
        </w:tc>
        <w:tc>
          <w:tcPr>
            <w:tcW w:w="652"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740</w:t>
            </w:r>
          </w:p>
        </w:tc>
        <w:tc>
          <w:tcPr>
            <w:tcW w:w="441"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1190</w:t>
            </w:r>
          </w:p>
        </w:tc>
        <w:tc>
          <w:tcPr>
            <w:tcW w:w="456"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1003</w:t>
            </w:r>
          </w:p>
        </w:tc>
        <w:tc>
          <w:tcPr>
            <w:tcW w:w="484"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1011</w:t>
            </w:r>
          </w:p>
        </w:tc>
        <w:tc>
          <w:tcPr>
            <w:tcW w:w="481"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1138</w:t>
            </w:r>
          </w:p>
        </w:tc>
        <w:tc>
          <w:tcPr>
            <w:tcW w:w="493"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956</w:t>
            </w:r>
          </w:p>
        </w:tc>
      </w:tr>
    </w:tbl>
    <w:p w:rsidR="00FC18BE" w:rsidRPr="00DB7C7C" w:rsidRDefault="00FC18BE" w:rsidP="00FC18BE">
      <w:pPr>
        <w:spacing w:after="0"/>
        <w:rPr>
          <w:rFonts w:ascii="Arial" w:eastAsia="Times New Roman" w:hAnsi="Arial" w:cs="Arial"/>
          <w:color w:val="000000"/>
          <w:sz w:val="20"/>
          <w:szCs w:val="20"/>
          <w:lang w:eastAsia="en-GB"/>
        </w:rPr>
      </w:pPr>
    </w:p>
    <w:p w:rsidR="00BE49CE" w:rsidRDefault="00DB7C7C" w:rsidP="00FC18BE">
      <w:pPr>
        <w:spacing w:after="0"/>
        <w:rPr>
          <w:noProof/>
          <w:lang w:eastAsia="en-GB"/>
        </w:rPr>
      </w:pPr>
      <w:r>
        <w:rPr>
          <w:noProof/>
          <w:lang w:val="en-US"/>
        </w:rPr>
        <w:drawing>
          <wp:inline distT="0" distB="0" distL="0" distR="0" wp14:anchorId="011E5A92" wp14:editId="011E5A93">
            <wp:extent cx="4572000" cy="2743200"/>
            <wp:effectExtent l="0" t="0" r="19050" b="1905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Pr="00DB7C7C">
        <w:rPr>
          <w:noProof/>
          <w:lang w:eastAsia="en-GB"/>
        </w:rPr>
        <w:t xml:space="preserve"> </w:t>
      </w:r>
    </w:p>
    <w:p w:rsidR="00FC18BE" w:rsidRDefault="00DB7C7C" w:rsidP="00FC18BE">
      <w:pPr>
        <w:spacing w:after="0"/>
        <w:rPr>
          <w:rFonts w:ascii="Arial" w:eastAsia="Times New Roman" w:hAnsi="Arial" w:cs="Arial"/>
          <w:color w:val="000000"/>
          <w:sz w:val="20"/>
          <w:szCs w:val="20"/>
          <w:lang w:eastAsia="en-GB"/>
        </w:rPr>
      </w:pPr>
      <w:r>
        <w:rPr>
          <w:noProof/>
          <w:lang w:val="en-US"/>
        </w:rPr>
        <w:drawing>
          <wp:inline distT="0" distB="0" distL="0" distR="0" wp14:anchorId="011E5A94" wp14:editId="011E5A95">
            <wp:extent cx="4572000" cy="2743200"/>
            <wp:effectExtent l="0" t="0" r="19050" b="1905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DB7C7C" w:rsidRPr="00DB7C7C" w:rsidRDefault="00DB7C7C" w:rsidP="00FC18BE">
      <w:pPr>
        <w:spacing w:after="0"/>
        <w:rPr>
          <w:rFonts w:ascii="Arial" w:eastAsia="Times New Roman" w:hAnsi="Arial" w:cs="Arial"/>
          <w:color w:val="000000"/>
          <w:sz w:val="20"/>
          <w:szCs w:val="20"/>
          <w:lang w:eastAsia="en-GB"/>
        </w:rPr>
      </w:pPr>
    </w:p>
    <w:p w:rsidR="00CF361F" w:rsidRDefault="00CF361F">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br w:type="page"/>
      </w:r>
    </w:p>
    <w:p w:rsidR="00FC18BE" w:rsidRPr="00FB1BD8" w:rsidRDefault="00DB7C7C" w:rsidP="00FC18BE">
      <w:pPr>
        <w:spacing w:after="0"/>
        <w:rPr>
          <w:rFonts w:ascii="Arial" w:eastAsia="Times New Roman" w:hAnsi="Arial" w:cs="Arial"/>
          <w:i/>
          <w:color w:val="000000"/>
          <w:sz w:val="20"/>
          <w:szCs w:val="20"/>
          <w:lang w:eastAsia="en-GB"/>
        </w:rPr>
      </w:pPr>
      <w:r w:rsidRPr="00FB1BD8">
        <w:rPr>
          <w:rFonts w:ascii="Arial" w:eastAsia="Times New Roman" w:hAnsi="Arial" w:cs="Arial"/>
          <w:i/>
          <w:color w:val="000000"/>
          <w:sz w:val="20"/>
          <w:szCs w:val="20"/>
          <w:lang w:eastAsia="en-GB"/>
        </w:rPr>
        <w:lastRenderedPageBreak/>
        <w:t>Stover yield</w:t>
      </w:r>
    </w:p>
    <w:tbl>
      <w:tblPr>
        <w:tblW w:w="5000" w:type="pct"/>
        <w:tblBorders>
          <w:top w:val="single" w:sz="4" w:space="0" w:color="auto"/>
          <w:bottom w:val="single" w:sz="4" w:space="0" w:color="auto"/>
        </w:tblBorders>
        <w:tblLook w:val="04A0" w:firstRow="1" w:lastRow="0" w:firstColumn="1" w:lastColumn="0" w:noHBand="0" w:noVBand="1"/>
      </w:tblPr>
      <w:tblGrid>
        <w:gridCol w:w="884"/>
        <w:gridCol w:w="919"/>
        <w:gridCol w:w="845"/>
        <w:gridCol w:w="1052"/>
        <w:gridCol w:w="1212"/>
        <w:gridCol w:w="819"/>
        <w:gridCol w:w="847"/>
        <w:gridCol w:w="900"/>
        <w:gridCol w:w="894"/>
        <w:gridCol w:w="916"/>
      </w:tblGrid>
      <w:tr w:rsidR="00FC18BE" w:rsidRPr="00DD4C01" w:rsidTr="00FC18BE">
        <w:trPr>
          <w:trHeight w:val="300"/>
        </w:trPr>
        <w:tc>
          <w:tcPr>
            <w:tcW w:w="971" w:type="pct"/>
            <w:gridSpan w:val="2"/>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rPr>
                <w:lang w:eastAsia="en-GB"/>
              </w:rPr>
            </w:pPr>
          </w:p>
        </w:tc>
        <w:tc>
          <w:tcPr>
            <w:tcW w:w="455"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None</w:t>
            </w:r>
          </w:p>
        </w:tc>
        <w:tc>
          <w:tcPr>
            <w:tcW w:w="56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MRP-Dust</w:t>
            </w:r>
          </w:p>
        </w:tc>
        <w:tc>
          <w:tcPr>
            <w:tcW w:w="652"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MRP-Pellets</w:t>
            </w:r>
          </w:p>
        </w:tc>
        <w:tc>
          <w:tcPr>
            <w:tcW w:w="44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DAP</w:t>
            </w:r>
          </w:p>
        </w:tc>
        <w:tc>
          <w:tcPr>
            <w:tcW w:w="456"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TSP</w:t>
            </w:r>
          </w:p>
        </w:tc>
        <w:tc>
          <w:tcPr>
            <w:tcW w:w="484"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TSP/</w:t>
            </w:r>
            <w:proofErr w:type="spellStart"/>
            <w:r>
              <w:rPr>
                <w:lang w:eastAsia="en-GB"/>
              </w:rPr>
              <w:t>KCl</w:t>
            </w:r>
            <w:proofErr w:type="spellEnd"/>
          </w:p>
        </w:tc>
        <w:tc>
          <w:tcPr>
            <w:tcW w:w="481"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sidRPr="00DD4C01">
              <w:rPr>
                <w:lang w:eastAsia="en-GB"/>
              </w:rPr>
              <w:t>SYMPAL</w:t>
            </w:r>
          </w:p>
        </w:tc>
        <w:tc>
          <w:tcPr>
            <w:tcW w:w="493" w:type="pct"/>
            <w:tcBorders>
              <w:top w:val="single" w:sz="4" w:space="0" w:color="auto"/>
              <w:bottom w:val="single" w:sz="4" w:space="0" w:color="auto"/>
            </w:tcBorders>
            <w:shd w:val="clear" w:color="auto" w:fill="auto"/>
            <w:noWrap/>
            <w:vAlign w:val="bottom"/>
            <w:hideMark/>
          </w:tcPr>
          <w:p w:rsidR="00FC18BE" w:rsidRPr="00DD4C01" w:rsidRDefault="00FC18BE" w:rsidP="00FC18BE">
            <w:pPr>
              <w:pStyle w:val="NoSpacing"/>
              <w:jc w:val="center"/>
              <w:rPr>
                <w:lang w:eastAsia="en-GB"/>
              </w:rPr>
            </w:pPr>
            <w:r>
              <w:rPr>
                <w:lang w:eastAsia="en-GB"/>
              </w:rPr>
              <w:t>A</w:t>
            </w:r>
            <w:r w:rsidRPr="00DD4C01">
              <w:rPr>
                <w:lang w:eastAsia="en-GB"/>
              </w:rPr>
              <w:t>verage</w:t>
            </w:r>
          </w:p>
        </w:tc>
      </w:tr>
      <w:tr w:rsidR="00DB7C7C" w:rsidRPr="00DD4C01" w:rsidTr="00FC18BE">
        <w:trPr>
          <w:trHeight w:val="300"/>
        </w:trPr>
        <w:tc>
          <w:tcPr>
            <w:tcW w:w="476" w:type="pct"/>
            <w:vMerge w:val="restart"/>
            <w:tcBorders>
              <w:top w:val="single" w:sz="4" w:space="0" w:color="auto"/>
            </w:tcBorders>
            <w:shd w:val="clear" w:color="auto" w:fill="auto"/>
            <w:vAlign w:val="bottom"/>
            <w:hideMark/>
          </w:tcPr>
          <w:p w:rsidR="00DB7C7C" w:rsidRPr="00DD4C01" w:rsidRDefault="00DB7C7C" w:rsidP="00FC18BE">
            <w:pPr>
              <w:pStyle w:val="NoSpacing"/>
              <w:rPr>
                <w:lang w:eastAsia="en-GB"/>
              </w:rPr>
            </w:pPr>
            <w:r w:rsidRPr="00DD4C01">
              <w:rPr>
                <w:lang w:eastAsia="en-GB"/>
              </w:rPr>
              <w:t>Without lime</w:t>
            </w:r>
          </w:p>
        </w:tc>
        <w:tc>
          <w:tcPr>
            <w:tcW w:w="495" w:type="pct"/>
            <w:tcBorders>
              <w:top w:val="single" w:sz="4" w:space="0" w:color="auto"/>
            </w:tcBorders>
            <w:shd w:val="clear" w:color="auto" w:fill="auto"/>
            <w:noWrap/>
            <w:vAlign w:val="bottom"/>
            <w:hideMark/>
          </w:tcPr>
          <w:p w:rsidR="00DB7C7C" w:rsidRPr="00DD4C01" w:rsidRDefault="00DB7C7C"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top w:val="single" w:sz="4" w:space="0" w:color="auto"/>
            </w:tcBorders>
            <w:shd w:val="clear" w:color="auto" w:fill="auto"/>
            <w:noWrap/>
            <w:vAlign w:val="bottom"/>
          </w:tcPr>
          <w:p w:rsidR="00DB7C7C" w:rsidRDefault="00DB7C7C" w:rsidP="00DB7C7C">
            <w:pPr>
              <w:pStyle w:val="NoSpacing"/>
              <w:jc w:val="center"/>
            </w:pPr>
            <w:r>
              <w:t>637</w:t>
            </w:r>
          </w:p>
        </w:tc>
        <w:tc>
          <w:tcPr>
            <w:tcW w:w="566" w:type="pct"/>
            <w:tcBorders>
              <w:top w:val="single" w:sz="4" w:space="0" w:color="auto"/>
            </w:tcBorders>
            <w:shd w:val="clear" w:color="auto" w:fill="auto"/>
            <w:noWrap/>
            <w:vAlign w:val="bottom"/>
          </w:tcPr>
          <w:p w:rsidR="00DB7C7C" w:rsidRDefault="00DB7C7C" w:rsidP="00DB7C7C">
            <w:pPr>
              <w:pStyle w:val="NoSpacing"/>
              <w:jc w:val="center"/>
            </w:pPr>
            <w:r>
              <w:t>725</w:t>
            </w:r>
          </w:p>
        </w:tc>
        <w:tc>
          <w:tcPr>
            <w:tcW w:w="652" w:type="pct"/>
            <w:tcBorders>
              <w:top w:val="single" w:sz="4" w:space="0" w:color="auto"/>
            </w:tcBorders>
            <w:shd w:val="clear" w:color="auto" w:fill="auto"/>
            <w:noWrap/>
            <w:vAlign w:val="bottom"/>
          </w:tcPr>
          <w:p w:rsidR="00DB7C7C" w:rsidRDefault="00DB7C7C" w:rsidP="00DB7C7C">
            <w:pPr>
              <w:pStyle w:val="NoSpacing"/>
              <w:jc w:val="center"/>
            </w:pPr>
            <w:r>
              <w:t>679</w:t>
            </w:r>
          </w:p>
        </w:tc>
        <w:tc>
          <w:tcPr>
            <w:tcW w:w="441" w:type="pct"/>
            <w:tcBorders>
              <w:top w:val="single" w:sz="4" w:space="0" w:color="auto"/>
            </w:tcBorders>
            <w:shd w:val="clear" w:color="auto" w:fill="auto"/>
            <w:noWrap/>
            <w:vAlign w:val="bottom"/>
          </w:tcPr>
          <w:p w:rsidR="00DB7C7C" w:rsidRDefault="00DB7C7C" w:rsidP="00DB7C7C">
            <w:pPr>
              <w:pStyle w:val="NoSpacing"/>
              <w:jc w:val="center"/>
            </w:pPr>
            <w:r>
              <w:t>1084</w:t>
            </w:r>
          </w:p>
        </w:tc>
        <w:tc>
          <w:tcPr>
            <w:tcW w:w="456" w:type="pct"/>
            <w:tcBorders>
              <w:top w:val="single" w:sz="4" w:space="0" w:color="auto"/>
            </w:tcBorders>
            <w:shd w:val="clear" w:color="auto" w:fill="auto"/>
            <w:noWrap/>
            <w:vAlign w:val="bottom"/>
          </w:tcPr>
          <w:p w:rsidR="00DB7C7C" w:rsidRDefault="00DB7C7C" w:rsidP="00DB7C7C">
            <w:pPr>
              <w:pStyle w:val="NoSpacing"/>
              <w:jc w:val="center"/>
            </w:pPr>
            <w:r>
              <w:t>652</w:t>
            </w:r>
          </w:p>
        </w:tc>
        <w:tc>
          <w:tcPr>
            <w:tcW w:w="484" w:type="pct"/>
            <w:tcBorders>
              <w:top w:val="single" w:sz="4" w:space="0" w:color="auto"/>
            </w:tcBorders>
            <w:shd w:val="clear" w:color="auto" w:fill="auto"/>
            <w:noWrap/>
            <w:vAlign w:val="bottom"/>
          </w:tcPr>
          <w:p w:rsidR="00DB7C7C" w:rsidRDefault="00DB7C7C" w:rsidP="00DB7C7C">
            <w:pPr>
              <w:pStyle w:val="NoSpacing"/>
              <w:jc w:val="center"/>
            </w:pPr>
            <w:r>
              <w:t>858</w:t>
            </w:r>
          </w:p>
        </w:tc>
        <w:tc>
          <w:tcPr>
            <w:tcW w:w="481" w:type="pct"/>
            <w:tcBorders>
              <w:top w:val="single" w:sz="4" w:space="0" w:color="auto"/>
            </w:tcBorders>
            <w:shd w:val="clear" w:color="auto" w:fill="auto"/>
            <w:noWrap/>
            <w:vAlign w:val="bottom"/>
          </w:tcPr>
          <w:p w:rsidR="00DB7C7C" w:rsidRDefault="00DB7C7C" w:rsidP="00DB7C7C">
            <w:pPr>
              <w:pStyle w:val="NoSpacing"/>
              <w:jc w:val="center"/>
            </w:pPr>
            <w:r>
              <w:t>1015</w:t>
            </w:r>
          </w:p>
        </w:tc>
        <w:tc>
          <w:tcPr>
            <w:tcW w:w="493" w:type="pct"/>
            <w:tcBorders>
              <w:top w:val="single" w:sz="4" w:space="0" w:color="auto"/>
            </w:tcBorders>
            <w:shd w:val="clear" w:color="auto" w:fill="auto"/>
            <w:noWrap/>
            <w:vAlign w:val="bottom"/>
          </w:tcPr>
          <w:p w:rsidR="00DB7C7C" w:rsidRDefault="00DB7C7C" w:rsidP="00DB7C7C">
            <w:pPr>
              <w:pStyle w:val="NoSpacing"/>
              <w:jc w:val="center"/>
            </w:pPr>
            <w:r>
              <w:t>807</w:t>
            </w:r>
          </w:p>
        </w:tc>
      </w:tr>
      <w:tr w:rsidR="00DB7C7C" w:rsidRPr="00DD4C01" w:rsidTr="00FC18BE">
        <w:trPr>
          <w:trHeight w:val="300"/>
        </w:trPr>
        <w:tc>
          <w:tcPr>
            <w:tcW w:w="476" w:type="pct"/>
            <w:vMerge/>
            <w:vAlign w:val="center"/>
            <w:hideMark/>
          </w:tcPr>
          <w:p w:rsidR="00DB7C7C" w:rsidRPr="00DD4C01" w:rsidRDefault="00DB7C7C" w:rsidP="00FC18BE">
            <w:pPr>
              <w:pStyle w:val="NoSpacing"/>
              <w:rPr>
                <w:lang w:eastAsia="en-GB"/>
              </w:rPr>
            </w:pPr>
          </w:p>
        </w:tc>
        <w:tc>
          <w:tcPr>
            <w:tcW w:w="495" w:type="pct"/>
            <w:shd w:val="clear" w:color="auto" w:fill="auto"/>
            <w:noWrap/>
            <w:vAlign w:val="bottom"/>
            <w:hideMark/>
          </w:tcPr>
          <w:p w:rsidR="00DB7C7C" w:rsidRPr="00DD4C01" w:rsidRDefault="00DB7C7C"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DB7C7C" w:rsidRDefault="00DB7C7C" w:rsidP="00DB7C7C">
            <w:pPr>
              <w:pStyle w:val="NoSpacing"/>
              <w:jc w:val="center"/>
            </w:pPr>
            <w:r>
              <w:t>733</w:t>
            </w:r>
          </w:p>
        </w:tc>
        <w:tc>
          <w:tcPr>
            <w:tcW w:w="566" w:type="pct"/>
            <w:shd w:val="clear" w:color="auto" w:fill="auto"/>
            <w:noWrap/>
            <w:vAlign w:val="bottom"/>
          </w:tcPr>
          <w:p w:rsidR="00DB7C7C" w:rsidRDefault="00DB7C7C" w:rsidP="00DB7C7C">
            <w:pPr>
              <w:pStyle w:val="NoSpacing"/>
              <w:jc w:val="center"/>
            </w:pPr>
            <w:r>
              <w:t>1012</w:t>
            </w:r>
          </w:p>
        </w:tc>
        <w:tc>
          <w:tcPr>
            <w:tcW w:w="652" w:type="pct"/>
            <w:shd w:val="clear" w:color="auto" w:fill="auto"/>
            <w:noWrap/>
            <w:vAlign w:val="bottom"/>
          </w:tcPr>
          <w:p w:rsidR="00DB7C7C" w:rsidRDefault="00DB7C7C" w:rsidP="00DB7C7C">
            <w:pPr>
              <w:pStyle w:val="NoSpacing"/>
              <w:jc w:val="center"/>
            </w:pPr>
            <w:r>
              <w:t>1006</w:t>
            </w:r>
          </w:p>
        </w:tc>
        <w:tc>
          <w:tcPr>
            <w:tcW w:w="441" w:type="pct"/>
            <w:shd w:val="clear" w:color="auto" w:fill="auto"/>
            <w:noWrap/>
            <w:vAlign w:val="bottom"/>
          </w:tcPr>
          <w:p w:rsidR="00DB7C7C" w:rsidRDefault="00DB7C7C" w:rsidP="00DB7C7C">
            <w:pPr>
              <w:pStyle w:val="NoSpacing"/>
              <w:jc w:val="center"/>
            </w:pPr>
            <w:r>
              <w:t>1357</w:t>
            </w:r>
          </w:p>
        </w:tc>
        <w:tc>
          <w:tcPr>
            <w:tcW w:w="456" w:type="pct"/>
            <w:shd w:val="clear" w:color="auto" w:fill="auto"/>
            <w:noWrap/>
            <w:vAlign w:val="bottom"/>
          </w:tcPr>
          <w:p w:rsidR="00DB7C7C" w:rsidRDefault="00DB7C7C" w:rsidP="00DB7C7C">
            <w:pPr>
              <w:pStyle w:val="NoSpacing"/>
              <w:jc w:val="center"/>
            </w:pPr>
            <w:r>
              <w:t>1062</w:t>
            </w:r>
          </w:p>
        </w:tc>
        <w:tc>
          <w:tcPr>
            <w:tcW w:w="484" w:type="pct"/>
            <w:shd w:val="clear" w:color="auto" w:fill="auto"/>
            <w:noWrap/>
            <w:vAlign w:val="bottom"/>
          </w:tcPr>
          <w:p w:rsidR="00DB7C7C" w:rsidRDefault="00DB7C7C" w:rsidP="00DB7C7C">
            <w:pPr>
              <w:pStyle w:val="NoSpacing"/>
              <w:jc w:val="center"/>
            </w:pPr>
            <w:r>
              <w:t>895</w:t>
            </w:r>
          </w:p>
        </w:tc>
        <w:tc>
          <w:tcPr>
            <w:tcW w:w="481" w:type="pct"/>
            <w:shd w:val="clear" w:color="auto" w:fill="auto"/>
            <w:noWrap/>
            <w:vAlign w:val="bottom"/>
          </w:tcPr>
          <w:p w:rsidR="00DB7C7C" w:rsidRDefault="00DB7C7C" w:rsidP="00DB7C7C">
            <w:pPr>
              <w:pStyle w:val="NoSpacing"/>
              <w:jc w:val="center"/>
            </w:pPr>
            <w:r>
              <w:t>1448</w:t>
            </w:r>
          </w:p>
        </w:tc>
        <w:tc>
          <w:tcPr>
            <w:tcW w:w="493" w:type="pct"/>
            <w:shd w:val="clear" w:color="auto" w:fill="auto"/>
            <w:noWrap/>
            <w:vAlign w:val="bottom"/>
          </w:tcPr>
          <w:p w:rsidR="00DB7C7C" w:rsidRDefault="00DB7C7C" w:rsidP="00DB7C7C">
            <w:pPr>
              <w:pStyle w:val="NoSpacing"/>
              <w:jc w:val="center"/>
            </w:pPr>
            <w:r>
              <w:t>1073</w:t>
            </w:r>
          </w:p>
        </w:tc>
      </w:tr>
      <w:tr w:rsidR="00DB7C7C" w:rsidRPr="00DD4C01" w:rsidTr="00FC18BE">
        <w:trPr>
          <w:trHeight w:val="300"/>
        </w:trPr>
        <w:tc>
          <w:tcPr>
            <w:tcW w:w="476" w:type="pct"/>
            <w:vMerge w:val="restart"/>
            <w:shd w:val="clear" w:color="auto" w:fill="auto"/>
            <w:vAlign w:val="bottom"/>
            <w:hideMark/>
          </w:tcPr>
          <w:p w:rsidR="00DB7C7C" w:rsidRPr="00DD4C01" w:rsidRDefault="00DB7C7C" w:rsidP="00FC18BE">
            <w:pPr>
              <w:pStyle w:val="NoSpacing"/>
              <w:rPr>
                <w:lang w:eastAsia="en-GB"/>
              </w:rPr>
            </w:pPr>
            <w:r w:rsidRPr="00DD4C01">
              <w:rPr>
                <w:lang w:eastAsia="en-GB"/>
              </w:rPr>
              <w:t>With lime</w:t>
            </w:r>
          </w:p>
        </w:tc>
        <w:tc>
          <w:tcPr>
            <w:tcW w:w="495" w:type="pct"/>
            <w:shd w:val="clear" w:color="auto" w:fill="auto"/>
            <w:noWrap/>
            <w:vAlign w:val="bottom"/>
            <w:hideMark/>
          </w:tcPr>
          <w:p w:rsidR="00DB7C7C" w:rsidRPr="00DD4C01" w:rsidRDefault="00DB7C7C"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shd w:val="clear" w:color="auto" w:fill="auto"/>
            <w:noWrap/>
            <w:vAlign w:val="bottom"/>
          </w:tcPr>
          <w:p w:rsidR="00DB7C7C" w:rsidRDefault="00DB7C7C" w:rsidP="00DB7C7C">
            <w:pPr>
              <w:pStyle w:val="NoSpacing"/>
              <w:jc w:val="center"/>
            </w:pPr>
            <w:r>
              <w:t>1057</w:t>
            </w:r>
          </w:p>
        </w:tc>
        <w:tc>
          <w:tcPr>
            <w:tcW w:w="566" w:type="pct"/>
            <w:shd w:val="clear" w:color="auto" w:fill="auto"/>
            <w:noWrap/>
            <w:vAlign w:val="bottom"/>
          </w:tcPr>
          <w:p w:rsidR="00DB7C7C" w:rsidRDefault="00DB7C7C" w:rsidP="00DB7C7C">
            <w:pPr>
              <w:pStyle w:val="NoSpacing"/>
              <w:jc w:val="center"/>
            </w:pPr>
            <w:r>
              <w:t>928</w:t>
            </w:r>
          </w:p>
        </w:tc>
        <w:tc>
          <w:tcPr>
            <w:tcW w:w="652" w:type="pct"/>
            <w:shd w:val="clear" w:color="auto" w:fill="auto"/>
            <w:noWrap/>
            <w:vAlign w:val="bottom"/>
          </w:tcPr>
          <w:p w:rsidR="00DB7C7C" w:rsidRDefault="00DB7C7C" w:rsidP="00DB7C7C">
            <w:pPr>
              <w:pStyle w:val="NoSpacing"/>
              <w:jc w:val="center"/>
            </w:pPr>
            <w:r>
              <w:t>693</w:t>
            </w:r>
          </w:p>
        </w:tc>
        <w:tc>
          <w:tcPr>
            <w:tcW w:w="441" w:type="pct"/>
            <w:shd w:val="clear" w:color="auto" w:fill="auto"/>
            <w:noWrap/>
            <w:vAlign w:val="bottom"/>
          </w:tcPr>
          <w:p w:rsidR="00DB7C7C" w:rsidRDefault="00DB7C7C" w:rsidP="00DB7C7C">
            <w:pPr>
              <w:pStyle w:val="NoSpacing"/>
              <w:jc w:val="center"/>
            </w:pPr>
            <w:r>
              <w:t>774</w:t>
            </w:r>
          </w:p>
        </w:tc>
        <w:tc>
          <w:tcPr>
            <w:tcW w:w="456" w:type="pct"/>
            <w:shd w:val="clear" w:color="auto" w:fill="auto"/>
            <w:noWrap/>
            <w:vAlign w:val="bottom"/>
          </w:tcPr>
          <w:p w:rsidR="00DB7C7C" w:rsidRDefault="00DB7C7C" w:rsidP="00DB7C7C">
            <w:pPr>
              <w:pStyle w:val="NoSpacing"/>
              <w:jc w:val="center"/>
            </w:pPr>
            <w:r>
              <w:t>1090</w:t>
            </w:r>
          </w:p>
        </w:tc>
        <w:tc>
          <w:tcPr>
            <w:tcW w:w="484" w:type="pct"/>
            <w:shd w:val="clear" w:color="auto" w:fill="auto"/>
            <w:noWrap/>
            <w:vAlign w:val="bottom"/>
          </w:tcPr>
          <w:p w:rsidR="00DB7C7C" w:rsidRDefault="00DB7C7C" w:rsidP="00DB7C7C">
            <w:pPr>
              <w:pStyle w:val="NoSpacing"/>
              <w:jc w:val="center"/>
            </w:pPr>
            <w:r>
              <w:t>967</w:t>
            </w:r>
          </w:p>
        </w:tc>
        <w:tc>
          <w:tcPr>
            <w:tcW w:w="481" w:type="pct"/>
            <w:shd w:val="clear" w:color="auto" w:fill="auto"/>
            <w:noWrap/>
            <w:vAlign w:val="bottom"/>
          </w:tcPr>
          <w:p w:rsidR="00DB7C7C" w:rsidRDefault="00DB7C7C" w:rsidP="00DB7C7C">
            <w:pPr>
              <w:pStyle w:val="NoSpacing"/>
              <w:jc w:val="center"/>
            </w:pPr>
            <w:r>
              <w:t>1059</w:t>
            </w:r>
          </w:p>
        </w:tc>
        <w:tc>
          <w:tcPr>
            <w:tcW w:w="493" w:type="pct"/>
            <w:shd w:val="clear" w:color="auto" w:fill="auto"/>
            <w:noWrap/>
            <w:vAlign w:val="bottom"/>
          </w:tcPr>
          <w:p w:rsidR="00DB7C7C" w:rsidRDefault="00DB7C7C" w:rsidP="00DB7C7C">
            <w:pPr>
              <w:pStyle w:val="NoSpacing"/>
              <w:jc w:val="center"/>
            </w:pPr>
            <w:r>
              <w:t>938</w:t>
            </w:r>
          </w:p>
        </w:tc>
      </w:tr>
      <w:tr w:rsidR="00DB7C7C" w:rsidRPr="00DD4C01" w:rsidTr="00FC18BE">
        <w:trPr>
          <w:trHeight w:val="300"/>
        </w:trPr>
        <w:tc>
          <w:tcPr>
            <w:tcW w:w="476" w:type="pct"/>
            <w:vMerge/>
            <w:tcBorders>
              <w:bottom w:val="single" w:sz="4" w:space="0" w:color="auto"/>
            </w:tcBorders>
            <w:vAlign w:val="center"/>
            <w:hideMark/>
          </w:tcPr>
          <w:p w:rsidR="00DB7C7C" w:rsidRPr="00DD4C01" w:rsidRDefault="00DB7C7C" w:rsidP="00FC18BE">
            <w:pPr>
              <w:pStyle w:val="NoSpacing"/>
              <w:rPr>
                <w:lang w:eastAsia="en-GB"/>
              </w:rPr>
            </w:pPr>
          </w:p>
        </w:tc>
        <w:tc>
          <w:tcPr>
            <w:tcW w:w="495" w:type="pct"/>
            <w:tcBorders>
              <w:bottom w:val="single" w:sz="4" w:space="0" w:color="auto"/>
            </w:tcBorders>
            <w:shd w:val="clear" w:color="auto" w:fill="auto"/>
            <w:noWrap/>
            <w:vAlign w:val="bottom"/>
            <w:hideMark/>
          </w:tcPr>
          <w:p w:rsidR="00DB7C7C" w:rsidRPr="00DD4C01" w:rsidRDefault="00DB7C7C" w:rsidP="00FC18BE">
            <w:pPr>
              <w:pStyle w:val="NoSpacing"/>
              <w:rPr>
                <w:lang w:eastAsia="en-GB"/>
              </w:rPr>
            </w:pPr>
            <w:r w:rsidRPr="00DD4C01">
              <w:rPr>
                <w:lang w:eastAsia="en-GB"/>
              </w:rPr>
              <w:t xml:space="preserve"> + </w:t>
            </w:r>
            <w:proofErr w:type="spellStart"/>
            <w:r w:rsidRPr="00DD4C01">
              <w:rPr>
                <w:lang w:eastAsia="en-GB"/>
              </w:rPr>
              <w:t>inoc</w:t>
            </w:r>
            <w:proofErr w:type="spellEnd"/>
          </w:p>
        </w:tc>
        <w:tc>
          <w:tcPr>
            <w:tcW w:w="455" w:type="pct"/>
            <w:tcBorders>
              <w:bottom w:val="single" w:sz="4" w:space="0" w:color="auto"/>
            </w:tcBorders>
            <w:shd w:val="clear" w:color="auto" w:fill="auto"/>
            <w:noWrap/>
            <w:vAlign w:val="bottom"/>
          </w:tcPr>
          <w:p w:rsidR="00DB7C7C" w:rsidRDefault="00DB7C7C" w:rsidP="00DB7C7C">
            <w:pPr>
              <w:pStyle w:val="NoSpacing"/>
              <w:jc w:val="center"/>
            </w:pPr>
            <w:r>
              <w:t>961</w:t>
            </w:r>
          </w:p>
        </w:tc>
        <w:tc>
          <w:tcPr>
            <w:tcW w:w="566" w:type="pct"/>
            <w:tcBorders>
              <w:bottom w:val="single" w:sz="4" w:space="0" w:color="auto"/>
            </w:tcBorders>
            <w:shd w:val="clear" w:color="auto" w:fill="auto"/>
            <w:noWrap/>
            <w:vAlign w:val="bottom"/>
          </w:tcPr>
          <w:p w:rsidR="00DB7C7C" w:rsidRDefault="00DB7C7C" w:rsidP="00DB7C7C">
            <w:pPr>
              <w:pStyle w:val="NoSpacing"/>
              <w:jc w:val="center"/>
            </w:pPr>
            <w:r>
              <w:t>1049</w:t>
            </w:r>
          </w:p>
        </w:tc>
        <w:tc>
          <w:tcPr>
            <w:tcW w:w="652" w:type="pct"/>
            <w:tcBorders>
              <w:bottom w:val="single" w:sz="4" w:space="0" w:color="auto"/>
            </w:tcBorders>
            <w:shd w:val="clear" w:color="auto" w:fill="auto"/>
            <w:noWrap/>
            <w:vAlign w:val="bottom"/>
          </w:tcPr>
          <w:p w:rsidR="00DB7C7C" w:rsidRDefault="00DB7C7C" w:rsidP="00DB7C7C">
            <w:pPr>
              <w:pStyle w:val="NoSpacing"/>
              <w:jc w:val="center"/>
            </w:pPr>
            <w:r>
              <w:t>1004</w:t>
            </w:r>
          </w:p>
        </w:tc>
        <w:tc>
          <w:tcPr>
            <w:tcW w:w="441" w:type="pct"/>
            <w:tcBorders>
              <w:bottom w:val="single" w:sz="4" w:space="0" w:color="auto"/>
            </w:tcBorders>
            <w:shd w:val="clear" w:color="auto" w:fill="auto"/>
            <w:noWrap/>
            <w:vAlign w:val="bottom"/>
          </w:tcPr>
          <w:p w:rsidR="00DB7C7C" w:rsidRDefault="00DB7C7C" w:rsidP="00DB7C7C">
            <w:pPr>
              <w:pStyle w:val="NoSpacing"/>
              <w:jc w:val="center"/>
            </w:pPr>
            <w:r>
              <w:t>1219</w:t>
            </w:r>
          </w:p>
        </w:tc>
        <w:tc>
          <w:tcPr>
            <w:tcW w:w="456" w:type="pct"/>
            <w:tcBorders>
              <w:bottom w:val="single" w:sz="4" w:space="0" w:color="auto"/>
            </w:tcBorders>
            <w:shd w:val="clear" w:color="auto" w:fill="auto"/>
            <w:noWrap/>
            <w:vAlign w:val="bottom"/>
          </w:tcPr>
          <w:p w:rsidR="00DB7C7C" w:rsidRDefault="00DB7C7C" w:rsidP="00DB7C7C">
            <w:pPr>
              <w:pStyle w:val="NoSpacing"/>
              <w:jc w:val="center"/>
            </w:pPr>
            <w:r>
              <w:t>1493</w:t>
            </w:r>
          </w:p>
        </w:tc>
        <w:tc>
          <w:tcPr>
            <w:tcW w:w="484" w:type="pct"/>
            <w:tcBorders>
              <w:bottom w:val="single" w:sz="4" w:space="0" w:color="auto"/>
            </w:tcBorders>
            <w:shd w:val="clear" w:color="auto" w:fill="auto"/>
            <w:noWrap/>
            <w:vAlign w:val="bottom"/>
          </w:tcPr>
          <w:p w:rsidR="00DB7C7C" w:rsidRDefault="00DB7C7C" w:rsidP="00DB7C7C">
            <w:pPr>
              <w:pStyle w:val="NoSpacing"/>
              <w:jc w:val="center"/>
            </w:pPr>
            <w:r>
              <w:t>1349</w:t>
            </w:r>
          </w:p>
        </w:tc>
        <w:tc>
          <w:tcPr>
            <w:tcW w:w="481" w:type="pct"/>
            <w:tcBorders>
              <w:bottom w:val="single" w:sz="4" w:space="0" w:color="auto"/>
            </w:tcBorders>
            <w:shd w:val="clear" w:color="auto" w:fill="auto"/>
            <w:noWrap/>
            <w:vAlign w:val="bottom"/>
          </w:tcPr>
          <w:p w:rsidR="00DB7C7C" w:rsidRDefault="00DB7C7C" w:rsidP="00DB7C7C">
            <w:pPr>
              <w:pStyle w:val="NoSpacing"/>
              <w:jc w:val="center"/>
            </w:pPr>
            <w:r>
              <w:t>1174</w:t>
            </w:r>
          </w:p>
        </w:tc>
        <w:tc>
          <w:tcPr>
            <w:tcW w:w="493" w:type="pct"/>
            <w:tcBorders>
              <w:bottom w:val="single" w:sz="4" w:space="0" w:color="auto"/>
            </w:tcBorders>
            <w:shd w:val="clear" w:color="auto" w:fill="auto"/>
            <w:noWrap/>
            <w:vAlign w:val="bottom"/>
          </w:tcPr>
          <w:p w:rsidR="00DB7C7C" w:rsidRDefault="00DB7C7C" w:rsidP="00DB7C7C">
            <w:pPr>
              <w:pStyle w:val="NoSpacing"/>
              <w:jc w:val="center"/>
            </w:pPr>
            <w:r>
              <w:t>1178</w:t>
            </w:r>
          </w:p>
        </w:tc>
      </w:tr>
      <w:tr w:rsidR="00DB7C7C" w:rsidRPr="00DD4C01" w:rsidTr="00FC18BE">
        <w:trPr>
          <w:trHeight w:val="300"/>
        </w:trPr>
        <w:tc>
          <w:tcPr>
            <w:tcW w:w="476" w:type="pct"/>
            <w:tcBorders>
              <w:top w:val="single" w:sz="4" w:space="0" w:color="auto"/>
              <w:bottom w:val="single" w:sz="4" w:space="0" w:color="auto"/>
            </w:tcBorders>
            <w:shd w:val="clear" w:color="auto" w:fill="auto"/>
            <w:noWrap/>
            <w:vAlign w:val="bottom"/>
            <w:hideMark/>
          </w:tcPr>
          <w:p w:rsidR="00DB7C7C" w:rsidRPr="00DD4C01" w:rsidRDefault="00DB7C7C" w:rsidP="00FC18BE">
            <w:pPr>
              <w:pStyle w:val="NoSpacing"/>
              <w:rPr>
                <w:lang w:eastAsia="en-GB"/>
              </w:rPr>
            </w:pPr>
          </w:p>
        </w:tc>
        <w:tc>
          <w:tcPr>
            <w:tcW w:w="495" w:type="pct"/>
            <w:tcBorders>
              <w:top w:val="single" w:sz="4" w:space="0" w:color="auto"/>
              <w:bottom w:val="single" w:sz="4" w:space="0" w:color="auto"/>
            </w:tcBorders>
            <w:shd w:val="clear" w:color="auto" w:fill="auto"/>
            <w:noWrap/>
            <w:vAlign w:val="bottom"/>
            <w:hideMark/>
          </w:tcPr>
          <w:p w:rsidR="00DB7C7C" w:rsidRPr="00DD4C01" w:rsidRDefault="00DB7C7C" w:rsidP="00FC18BE">
            <w:pPr>
              <w:pStyle w:val="NoSpacing"/>
              <w:rPr>
                <w:lang w:eastAsia="en-GB"/>
              </w:rPr>
            </w:pPr>
            <w:r>
              <w:rPr>
                <w:lang w:eastAsia="en-GB"/>
              </w:rPr>
              <w:t>A</w:t>
            </w:r>
            <w:r w:rsidRPr="00DD4C01">
              <w:rPr>
                <w:lang w:eastAsia="en-GB"/>
              </w:rPr>
              <w:t>verage</w:t>
            </w:r>
          </w:p>
        </w:tc>
        <w:tc>
          <w:tcPr>
            <w:tcW w:w="455"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847</w:t>
            </w:r>
          </w:p>
        </w:tc>
        <w:tc>
          <w:tcPr>
            <w:tcW w:w="566"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929</w:t>
            </w:r>
          </w:p>
        </w:tc>
        <w:tc>
          <w:tcPr>
            <w:tcW w:w="652"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846</w:t>
            </w:r>
          </w:p>
        </w:tc>
        <w:tc>
          <w:tcPr>
            <w:tcW w:w="441"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1108</w:t>
            </w:r>
          </w:p>
        </w:tc>
        <w:tc>
          <w:tcPr>
            <w:tcW w:w="456"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1074</w:t>
            </w:r>
          </w:p>
        </w:tc>
        <w:tc>
          <w:tcPr>
            <w:tcW w:w="484"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1017</w:t>
            </w:r>
          </w:p>
        </w:tc>
        <w:tc>
          <w:tcPr>
            <w:tcW w:w="481"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1174</w:t>
            </w:r>
          </w:p>
        </w:tc>
        <w:tc>
          <w:tcPr>
            <w:tcW w:w="493" w:type="pct"/>
            <w:tcBorders>
              <w:top w:val="single" w:sz="4" w:space="0" w:color="auto"/>
              <w:bottom w:val="single" w:sz="4" w:space="0" w:color="auto"/>
            </w:tcBorders>
            <w:shd w:val="clear" w:color="auto" w:fill="auto"/>
            <w:noWrap/>
            <w:vAlign w:val="bottom"/>
          </w:tcPr>
          <w:p w:rsidR="00DB7C7C" w:rsidRDefault="00DB7C7C" w:rsidP="00DB7C7C">
            <w:pPr>
              <w:pStyle w:val="NoSpacing"/>
              <w:jc w:val="center"/>
            </w:pPr>
            <w:r>
              <w:t>999</w:t>
            </w:r>
          </w:p>
        </w:tc>
      </w:tr>
    </w:tbl>
    <w:p w:rsidR="00FC18BE" w:rsidRDefault="00FC18BE" w:rsidP="00FC18BE">
      <w:pPr>
        <w:spacing w:after="0"/>
        <w:rPr>
          <w:rFonts w:ascii="Arial" w:eastAsia="Times New Roman" w:hAnsi="Arial" w:cs="Arial"/>
          <w:color w:val="000000"/>
          <w:sz w:val="18"/>
          <w:szCs w:val="18"/>
          <w:lang w:eastAsia="en-GB"/>
        </w:rPr>
      </w:pPr>
    </w:p>
    <w:p w:rsidR="00BE49CE" w:rsidRDefault="00DB7C7C" w:rsidP="00FC18BE">
      <w:pPr>
        <w:spacing w:after="0"/>
        <w:rPr>
          <w:noProof/>
          <w:lang w:eastAsia="en-GB"/>
        </w:rPr>
      </w:pPr>
      <w:r>
        <w:rPr>
          <w:noProof/>
          <w:lang w:val="en-US"/>
        </w:rPr>
        <w:drawing>
          <wp:inline distT="0" distB="0" distL="0" distR="0" wp14:anchorId="011E5A96" wp14:editId="011E5A97">
            <wp:extent cx="4572000" cy="2743200"/>
            <wp:effectExtent l="0" t="0" r="19050" b="1905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FC18BE" w:rsidRDefault="00DB7C7C" w:rsidP="00FC18BE">
      <w:pPr>
        <w:spacing w:after="0"/>
        <w:rPr>
          <w:rFonts w:ascii="Arial" w:eastAsia="Times New Roman" w:hAnsi="Arial" w:cs="Arial"/>
          <w:color w:val="000000"/>
          <w:sz w:val="18"/>
          <w:szCs w:val="18"/>
          <w:lang w:eastAsia="en-GB"/>
        </w:rPr>
      </w:pPr>
      <w:r w:rsidRPr="00DB7C7C">
        <w:rPr>
          <w:noProof/>
          <w:lang w:eastAsia="en-GB"/>
        </w:rPr>
        <w:t xml:space="preserve"> </w:t>
      </w:r>
      <w:r>
        <w:rPr>
          <w:noProof/>
          <w:lang w:val="en-US"/>
        </w:rPr>
        <w:drawing>
          <wp:inline distT="0" distB="0" distL="0" distR="0" wp14:anchorId="011E5A98" wp14:editId="0F69A17D">
            <wp:extent cx="4572000" cy="2743200"/>
            <wp:effectExtent l="0" t="0" r="19050" b="1905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FC18BE" w:rsidRDefault="00FC18BE" w:rsidP="00FC18BE">
      <w:pPr>
        <w:spacing w:after="0"/>
        <w:rPr>
          <w:rFonts w:ascii="Arial" w:eastAsia="Times New Roman" w:hAnsi="Arial" w:cs="Arial"/>
          <w:color w:val="000000"/>
          <w:sz w:val="18"/>
          <w:szCs w:val="18"/>
          <w:lang w:eastAsia="en-GB"/>
        </w:rPr>
      </w:pPr>
    </w:p>
    <w:p w:rsidR="00BE49CE" w:rsidRDefault="00BE49CE">
      <w:pPr>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br w:type="page"/>
      </w:r>
    </w:p>
    <w:p w:rsidR="00FC18BE" w:rsidRPr="00060537" w:rsidRDefault="00DB7C7C" w:rsidP="00FC18BE">
      <w:pPr>
        <w:spacing w:after="0"/>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lastRenderedPageBreak/>
        <w:t>Bush bean variety</w:t>
      </w:r>
      <w:r w:rsidR="00FC18BE" w:rsidRPr="00060537">
        <w:rPr>
          <w:rFonts w:ascii="Arial" w:eastAsia="Times New Roman" w:hAnsi="Arial" w:cs="Arial"/>
          <w:b/>
          <w:i/>
          <w:color w:val="000000"/>
          <w:sz w:val="20"/>
          <w:szCs w:val="20"/>
          <w:lang w:eastAsia="en-GB"/>
        </w:rPr>
        <w:t xml:space="preserve"> trial</w:t>
      </w:r>
    </w:p>
    <w:p w:rsidR="00FC18BE" w:rsidRPr="00DD4C01" w:rsidRDefault="00FC18BE" w:rsidP="00FC18BE">
      <w:pPr>
        <w:spacing w:after="0"/>
        <w:rPr>
          <w:rFonts w:ascii="Arial" w:eastAsia="Times New Roman" w:hAnsi="Arial" w:cs="Arial"/>
          <w:color w:val="000000"/>
          <w:sz w:val="18"/>
          <w:szCs w:val="18"/>
          <w:lang w:eastAsia="en-GB"/>
        </w:rPr>
      </w:pPr>
    </w:p>
    <w:p w:rsidR="00DB7C7C" w:rsidRPr="00DB7C7C" w:rsidRDefault="00FC18BE" w:rsidP="00DB7C7C">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00DB7C7C" w:rsidRPr="00DB7C7C">
        <w:rPr>
          <w:rFonts w:ascii="Arial" w:eastAsia="Times New Roman" w:hAnsi="Arial" w:cs="Arial"/>
          <w:color w:val="000000"/>
          <w:sz w:val="20"/>
          <w:szCs w:val="20"/>
          <w:lang w:eastAsia="en-GB"/>
        </w:rPr>
        <w:t>K</w:t>
      </w:r>
      <w:r w:rsidR="00DB7C7C">
        <w:rPr>
          <w:rFonts w:ascii="Arial" w:eastAsia="Times New Roman" w:hAnsi="Arial" w:cs="Arial"/>
          <w:color w:val="000000"/>
          <w:sz w:val="20"/>
          <w:szCs w:val="20"/>
          <w:lang w:eastAsia="en-GB"/>
        </w:rPr>
        <w:t>akamega</w:t>
      </w:r>
      <w:r w:rsidR="00DB7C7C" w:rsidRPr="00DB7C7C">
        <w:rPr>
          <w:rFonts w:ascii="Arial" w:eastAsia="Times New Roman" w:hAnsi="Arial" w:cs="Arial"/>
          <w:color w:val="000000"/>
          <w:sz w:val="20"/>
          <w:szCs w:val="20"/>
          <w:lang w:eastAsia="en-GB"/>
        </w:rPr>
        <w:t>-Obadia</w:t>
      </w:r>
      <w:proofErr w:type="spellEnd"/>
      <w:r w:rsidR="00DB7C7C" w:rsidRPr="00DB7C7C">
        <w:rPr>
          <w:rFonts w:ascii="Arial" w:eastAsia="Times New Roman" w:hAnsi="Arial" w:cs="Arial"/>
          <w:color w:val="000000"/>
          <w:sz w:val="20"/>
          <w:szCs w:val="20"/>
          <w:lang w:eastAsia="en-GB"/>
        </w:rPr>
        <w:t xml:space="preserve"> </w:t>
      </w:r>
      <w:proofErr w:type="spellStart"/>
      <w:r w:rsidR="00DB7C7C" w:rsidRPr="00DB7C7C">
        <w:rPr>
          <w:rFonts w:ascii="Arial" w:eastAsia="Times New Roman" w:hAnsi="Arial" w:cs="Arial"/>
          <w:color w:val="000000"/>
          <w:sz w:val="20"/>
          <w:szCs w:val="20"/>
          <w:lang w:eastAsia="en-GB"/>
        </w:rPr>
        <w:t>Shipoche</w:t>
      </w:r>
      <w:proofErr w:type="spellEnd"/>
    </w:p>
    <w:p w:rsidR="00DB7C7C"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GPS: </w:t>
      </w:r>
      <w:r w:rsidR="00DB7C7C" w:rsidRPr="00DB7C7C">
        <w:rPr>
          <w:rFonts w:ascii="Arial" w:eastAsia="Times New Roman" w:hAnsi="Arial" w:cs="Arial"/>
          <w:color w:val="000000"/>
          <w:sz w:val="20"/>
          <w:szCs w:val="20"/>
          <w:lang w:eastAsia="en-GB"/>
        </w:rPr>
        <w:t>E 034˚ 39' 58.8"; N00˚ 12' 46.7"; Elevation: 1487 m</w:t>
      </w:r>
    </w:p>
    <w:p w:rsidR="00DB7C7C" w:rsidRPr="00060537" w:rsidRDefault="00FC18BE" w:rsidP="00DB7C7C">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Planting date: </w:t>
      </w:r>
      <w:r w:rsidR="00DB7C7C">
        <w:rPr>
          <w:rFonts w:ascii="Arial" w:eastAsia="Times New Roman" w:hAnsi="Arial" w:cs="Arial"/>
          <w:color w:val="000000"/>
          <w:sz w:val="20"/>
          <w:szCs w:val="20"/>
          <w:lang w:eastAsia="en-GB"/>
        </w:rPr>
        <w:t>17-3-2011</w:t>
      </w:r>
    </w:p>
    <w:p w:rsidR="00FC18BE" w:rsidRPr="00060537"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Harvest date: </w:t>
      </w:r>
      <w:r w:rsidR="00DB7C7C">
        <w:rPr>
          <w:rFonts w:ascii="Arial" w:eastAsia="Times New Roman" w:hAnsi="Arial" w:cs="Arial"/>
          <w:color w:val="000000"/>
          <w:sz w:val="20"/>
          <w:szCs w:val="20"/>
          <w:lang w:eastAsia="en-GB"/>
        </w:rPr>
        <w:t>16-6-2011</w:t>
      </w:r>
    </w:p>
    <w:p w:rsidR="00DB7C7C" w:rsidRDefault="00DB7C7C" w:rsidP="00FC18BE">
      <w:pPr>
        <w:spacing w:after="0"/>
        <w:rPr>
          <w:rFonts w:ascii="Arial" w:eastAsia="Times New Roman" w:hAnsi="Arial" w:cs="Arial"/>
          <w:color w:val="000000"/>
          <w:sz w:val="20"/>
          <w:szCs w:val="20"/>
          <w:lang w:eastAsia="en-GB"/>
        </w:rPr>
      </w:pPr>
    </w:p>
    <w:p w:rsidR="00F430D0" w:rsidRDefault="00FC18BE" w:rsidP="00685849">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Remarks:</w:t>
      </w:r>
      <w:r w:rsidR="008D59B4" w:rsidRPr="008D59B4">
        <w:rPr>
          <w:rFonts w:ascii="Arial" w:eastAsia="Times New Roman" w:hAnsi="Arial" w:cs="Arial"/>
          <w:color w:val="000000"/>
          <w:sz w:val="20"/>
          <w:szCs w:val="20"/>
          <w:lang w:eastAsia="en-GB"/>
        </w:rPr>
        <w:t xml:space="preserve"> </w:t>
      </w:r>
    </w:p>
    <w:p w:rsidR="00685849" w:rsidRDefault="00862785" w:rsidP="00685849">
      <w:pPr>
        <w:spacing w:after="0"/>
        <w:rPr>
          <w:rFonts w:ascii="Arial" w:eastAsia="Times New Roman" w:hAnsi="Arial" w:cs="Arial"/>
          <w:color w:val="000000"/>
          <w:sz w:val="18"/>
          <w:szCs w:val="18"/>
          <w:lang w:eastAsia="en-GB"/>
        </w:rPr>
      </w:pPr>
      <w:r>
        <w:rPr>
          <w:rFonts w:ascii="Arial" w:eastAsia="Times New Roman" w:hAnsi="Arial" w:cs="Arial"/>
          <w:color w:val="000000"/>
          <w:sz w:val="20"/>
          <w:szCs w:val="20"/>
          <w:lang w:eastAsia="en-GB"/>
        </w:rPr>
        <w:t xml:space="preserve">Germination on all plots was low, and especially the plots with inoculation had very low germination percentages. Variety KK071 has the highest average number of nodules, both with and without inoculation. Inoculation did not improve nodule number, except for the local variety </w:t>
      </w:r>
      <w:proofErr w:type="spellStart"/>
      <w:r>
        <w:rPr>
          <w:rFonts w:ascii="Arial" w:eastAsia="Times New Roman" w:hAnsi="Arial" w:cs="Arial"/>
          <w:color w:val="000000"/>
          <w:sz w:val="20"/>
          <w:szCs w:val="20"/>
          <w:lang w:eastAsia="en-GB"/>
        </w:rPr>
        <w:t>Tsimbindi</w:t>
      </w:r>
      <w:proofErr w:type="spellEnd"/>
      <w:r>
        <w:rPr>
          <w:rFonts w:ascii="Arial" w:eastAsia="Times New Roman" w:hAnsi="Arial" w:cs="Arial"/>
          <w:color w:val="000000"/>
          <w:sz w:val="20"/>
          <w:szCs w:val="20"/>
          <w:lang w:eastAsia="en-GB"/>
        </w:rPr>
        <w:t xml:space="preserve">. </w:t>
      </w:r>
      <w:r w:rsidR="00685849">
        <w:rPr>
          <w:rFonts w:ascii="Arial" w:eastAsia="Times New Roman" w:hAnsi="Arial" w:cs="Arial"/>
          <w:color w:val="000000"/>
          <w:sz w:val="18"/>
          <w:szCs w:val="18"/>
          <w:lang w:eastAsia="en-GB"/>
        </w:rPr>
        <w:t xml:space="preserve">Without inoculation, grain and </w:t>
      </w:r>
      <w:proofErr w:type="spellStart"/>
      <w:r w:rsidR="00685849">
        <w:rPr>
          <w:rFonts w:ascii="Arial" w:eastAsia="Times New Roman" w:hAnsi="Arial" w:cs="Arial"/>
          <w:color w:val="000000"/>
          <w:sz w:val="18"/>
          <w:szCs w:val="18"/>
          <w:lang w:eastAsia="en-GB"/>
        </w:rPr>
        <w:t>stover</w:t>
      </w:r>
      <w:proofErr w:type="spellEnd"/>
      <w:r w:rsidR="00685849">
        <w:rPr>
          <w:rFonts w:ascii="Arial" w:eastAsia="Times New Roman" w:hAnsi="Arial" w:cs="Arial"/>
          <w:color w:val="000000"/>
          <w:sz w:val="18"/>
          <w:szCs w:val="18"/>
          <w:lang w:eastAsia="en-GB"/>
        </w:rPr>
        <w:t xml:space="preserve"> yields between the varieties did not differ much.  With inoculation yields for varieties </w:t>
      </w:r>
      <w:proofErr w:type="spellStart"/>
      <w:r w:rsidR="00685849">
        <w:rPr>
          <w:rFonts w:ascii="Arial" w:eastAsia="Times New Roman" w:hAnsi="Arial" w:cs="Arial"/>
          <w:color w:val="000000"/>
          <w:sz w:val="18"/>
          <w:szCs w:val="18"/>
          <w:lang w:eastAsia="en-GB"/>
        </w:rPr>
        <w:t>Tsimbindi</w:t>
      </w:r>
      <w:proofErr w:type="spellEnd"/>
      <w:r w:rsidR="00685849">
        <w:rPr>
          <w:rFonts w:ascii="Arial" w:eastAsia="Times New Roman" w:hAnsi="Arial" w:cs="Arial"/>
          <w:color w:val="000000"/>
          <w:sz w:val="18"/>
          <w:szCs w:val="18"/>
          <w:lang w:eastAsia="en-GB"/>
        </w:rPr>
        <w:t xml:space="preserve">, KK 8 and KK 071 increased and therefore also improved significantly compared to varieties KK 15 and KK 072. </w:t>
      </w:r>
      <w:r w:rsidR="00994B72">
        <w:rPr>
          <w:rFonts w:ascii="Arial" w:eastAsia="Times New Roman" w:hAnsi="Arial" w:cs="Arial"/>
          <w:color w:val="000000"/>
          <w:sz w:val="18"/>
          <w:szCs w:val="18"/>
          <w:lang w:eastAsia="en-GB"/>
        </w:rPr>
        <w:t xml:space="preserve">Overall, KK varieties did not perform better than the local </w:t>
      </w:r>
      <w:proofErr w:type="spellStart"/>
      <w:r w:rsidR="00994B72">
        <w:rPr>
          <w:rFonts w:ascii="Arial" w:eastAsia="Times New Roman" w:hAnsi="Arial" w:cs="Arial"/>
          <w:color w:val="000000"/>
          <w:sz w:val="18"/>
          <w:szCs w:val="18"/>
          <w:lang w:eastAsia="en-GB"/>
        </w:rPr>
        <w:t>Tsimbindi</w:t>
      </w:r>
      <w:proofErr w:type="spellEnd"/>
      <w:r w:rsidR="00994B72">
        <w:rPr>
          <w:rFonts w:ascii="Arial" w:eastAsia="Times New Roman" w:hAnsi="Arial" w:cs="Arial"/>
          <w:color w:val="000000"/>
          <w:sz w:val="18"/>
          <w:szCs w:val="18"/>
          <w:lang w:eastAsia="en-GB"/>
        </w:rPr>
        <w:t xml:space="preserve"> variety.</w:t>
      </w:r>
    </w:p>
    <w:p w:rsidR="00DB7C7C" w:rsidRDefault="00DB7C7C" w:rsidP="00FC18BE">
      <w:pPr>
        <w:spacing w:after="0"/>
        <w:rPr>
          <w:rFonts w:ascii="Arial" w:eastAsia="Times New Roman" w:hAnsi="Arial" w:cs="Arial"/>
          <w:color w:val="000000"/>
          <w:sz w:val="20"/>
          <w:szCs w:val="20"/>
          <w:lang w:eastAsia="en-GB"/>
        </w:rPr>
      </w:pPr>
    </w:p>
    <w:p w:rsidR="00862785" w:rsidRPr="00862785" w:rsidRDefault="00862785" w:rsidP="00FC18BE">
      <w:pPr>
        <w:spacing w:after="0"/>
        <w:rPr>
          <w:rFonts w:ascii="Arial" w:eastAsia="Times New Roman" w:hAnsi="Arial" w:cs="Arial"/>
          <w:i/>
          <w:color w:val="000000"/>
          <w:sz w:val="20"/>
          <w:szCs w:val="20"/>
          <w:lang w:eastAsia="en-GB"/>
        </w:rPr>
      </w:pPr>
      <w:r w:rsidRPr="00862785">
        <w:rPr>
          <w:rFonts w:ascii="Arial" w:eastAsia="Times New Roman" w:hAnsi="Arial" w:cs="Arial"/>
          <w:i/>
          <w:color w:val="000000"/>
          <w:sz w:val="20"/>
          <w:szCs w:val="20"/>
          <w:lang w:eastAsia="en-GB"/>
        </w:rPr>
        <w:t>Germination percentage</w:t>
      </w:r>
    </w:p>
    <w:tbl>
      <w:tblPr>
        <w:tblW w:w="5000" w:type="pct"/>
        <w:tblBorders>
          <w:top w:val="single" w:sz="4" w:space="0" w:color="auto"/>
          <w:bottom w:val="single" w:sz="4" w:space="0" w:color="auto"/>
        </w:tblBorders>
        <w:tblLook w:val="04A0" w:firstRow="1" w:lastRow="0" w:firstColumn="1" w:lastColumn="0" w:noHBand="0" w:noVBand="1"/>
      </w:tblPr>
      <w:tblGrid>
        <w:gridCol w:w="3096"/>
        <w:gridCol w:w="3097"/>
        <w:gridCol w:w="3095"/>
      </w:tblGrid>
      <w:tr w:rsidR="00862785" w:rsidRPr="00862785" w:rsidTr="00862785">
        <w:trPr>
          <w:trHeight w:val="300"/>
        </w:trPr>
        <w:tc>
          <w:tcPr>
            <w:tcW w:w="1667" w:type="pct"/>
            <w:tcBorders>
              <w:top w:val="single" w:sz="4" w:space="0" w:color="auto"/>
              <w:bottom w:val="single" w:sz="4" w:space="0" w:color="auto"/>
            </w:tcBorders>
            <w:shd w:val="clear" w:color="auto" w:fill="auto"/>
            <w:noWrap/>
            <w:vAlign w:val="bottom"/>
            <w:hideMark/>
          </w:tcPr>
          <w:p w:rsidR="00862785" w:rsidRPr="00862785" w:rsidRDefault="00862785" w:rsidP="00862785">
            <w:pPr>
              <w:pStyle w:val="NoSpacing"/>
              <w:rPr>
                <w:b/>
                <w:lang w:eastAsia="en-GB"/>
              </w:rPr>
            </w:pPr>
            <w:r w:rsidRPr="00862785">
              <w:rPr>
                <w:b/>
                <w:lang w:eastAsia="en-GB"/>
              </w:rPr>
              <w:t>Variety</w:t>
            </w:r>
          </w:p>
        </w:tc>
        <w:tc>
          <w:tcPr>
            <w:tcW w:w="1667" w:type="pct"/>
            <w:tcBorders>
              <w:top w:val="single" w:sz="4" w:space="0" w:color="auto"/>
              <w:bottom w:val="single" w:sz="4" w:space="0" w:color="auto"/>
            </w:tcBorders>
            <w:shd w:val="clear" w:color="auto" w:fill="auto"/>
            <w:noWrap/>
            <w:vAlign w:val="bottom"/>
            <w:hideMark/>
          </w:tcPr>
          <w:p w:rsidR="00862785" w:rsidRPr="00862785" w:rsidRDefault="00862785" w:rsidP="00862785">
            <w:pPr>
              <w:pStyle w:val="NoSpacing"/>
              <w:jc w:val="center"/>
              <w:rPr>
                <w:b/>
                <w:lang w:eastAsia="en-GB"/>
              </w:rPr>
            </w:pPr>
            <w:r w:rsidRPr="00862785">
              <w:rPr>
                <w:b/>
                <w:lang w:eastAsia="en-GB"/>
              </w:rPr>
              <w:t xml:space="preserve">- </w:t>
            </w:r>
            <w:proofErr w:type="spellStart"/>
            <w:r w:rsidRPr="00862785">
              <w:rPr>
                <w:b/>
                <w:lang w:eastAsia="en-GB"/>
              </w:rPr>
              <w:t>inoc</w:t>
            </w:r>
            <w:proofErr w:type="spellEnd"/>
          </w:p>
        </w:tc>
        <w:tc>
          <w:tcPr>
            <w:tcW w:w="1667" w:type="pct"/>
            <w:tcBorders>
              <w:top w:val="single" w:sz="4" w:space="0" w:color="auto"/>
              <w:bottom w:val="single" w:sz="4" w:space="0" w:color="auto"/>
            </w:tcBorders>
            <w:shd w:val="clear" w:color="auto" w:fill="auto"/>
            <w:noWrap/>
            <w:vAlign w:val="bottom"/>
            <w:hideMark/>
          </w:tcPr>
          <w:p w:rsidR="00862785" w:rsidRPr="00862785" w:rsidRDefault="00862785" w:rsidP="00862785">
            <w:pPr>
              <w:pStyle w:val="NoSpacing"/>
              <w:jc w:val="center"/>
              <w:rPr>
                <w:b/>
                <w:lang w:eastAsia="en-GB"/>
              </w:rPr>
            </w:pPr>
            <w:r w:rsidRPr="00862785">
              <w:rPr>
                <w:b/>
                <w:lang w:eastAsia="en-GB"/>
              </w:rPr>
              <w:t xml:space="preserve">+ </w:t>
            </w:r>
            <w:proofErr w:type="spellStart"/>
            <w:r w:rsidRPr="00862785">
              <w:rPr>
                <w:b/>
                <w:lang w:eastAsia="en-GB"/>
              </w:rPr>
              <w:t>inoc</w:t>
            </w:r>
            <w:proofErr w:type="spellEnd"/>
          </w:p>
        </w:tc>
      </w:tr>
      <w:tr w:rsidR="00862785" w:rsidRPr="00862785" w:rsidTr="00862785">
        <w:trPr>
          <w:trHeight w:val="300"/>
        </w:trPr>
        <w:tc>
          <w:tcPr>
            <w:tcW w:w="1667" w:type="pct"/>
            <w:tcBorders>
              <w:top w:val="single" w:sz="4" w:space="0" w:color="auto"/>
            </w:tcBorders>
            <w:shd w:val="clear" w:color="auto" w:fill="auto"/>
            <w:noWrap/>
            <w:vAlign w:val="bottom"/>
            <w:hideMark/>
          </w:tcPr>
          <w:p w:rsidR="00862785" w:rsidRPr="00862785" w:rsidRDefault="00862785" w:rsidP="00862785">
            <w:pPr>
              <w:pStyle w:val="NoSpacing"/>
              <w:rPr>
                <w:lang w:eastAsia="en-GB"/>
              </w:rPr>
            </w:pPr>
            <w:r w:rsidRPr="00862785">
              <w:rPr>
                <w:lang w:eastAsia="en-GB"/>
              </w:rPr>
              <w:t>Local check (</w:t>
            </w:r>
            <w:proofErr w:type="spellStart"/>
            <w:r w:rsidRPr="00862785">
              <w:rPr>
                <w:lang w:eastAsia="en-GB"/>
              </w:rPr>
              <w:t>Tsimbindi</w:t>
            </w:r>
            <w:proofErr w:type="spellEnd"/>
            <w:r w:rsidRPr="00862785">
              <w:rPr>
                <w:lang w:eastAsia="en-GB"/>
              </w:rPr>
              <w:t>)</w:t>
            </w:r>
          </w:p>
        </w:tc>
        <w:tc>
          <w:tcPr>
            <w:tcW w:w="1667" w:type="pct"/>
            <w:tcBorders>
              <w:top w:val="single" w:sz="4" w:space="0" w:color="auto"/>
            </w:tcBorders>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61</w:t>
            </w:r>
          </w:p>
        </w:tc>
        <w:tc>
          <w:tcPr>
            <w:tcW w:w="1667" w:type="pct"/>
            <w:tcBorders>
              <w:top w:val="single" w:sz="4" w:space="0" w:color="auto"/>
            </w:tcBorders>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46</w:t>
            </w:r>
          </w:p>
        </w:tc>
      </w:tr>
      <w:tr w:rsidR="00862785" w:rsidRPr="00862785" w:rsidTr="00862785">
        <w:trPr>
          <w:trHeight w:val="300"/>
        </w:trPr>
        <w:tc>
          <w:tcPr>
            <w:tcW w:w="1667" w:type="pct"/>
            <w:shd w:val="clear" w:color="auto" w:fill="auto"/>
            <w:noWrap/>
            <w:vAlign w:val="bottom"/>
            <w:hideMark/>
          </w:tcPr>
          <w:p w:rsidR="00862785" w:rsidRPr="00862785" w:rsidRDefault="00862785" w:rsidP="00862785">
            <w:pPr>
              <w:pStyle w:val="NoSpacing"/>
              <w:rPr>
                <w:lang w:eastAsia="en-GB"/>
              </w:rPr>
            </w:pPr>
            <w:r w:rsidRPr="00862785">
              <w:rPr>
                <w:lang w:eastAsia="en-GB"/>
              </w:rPr>
              <w:t>KK 8</w:t>
            </w:r>
          </w:p>
        </w:tc>
        <w:tc>
          <w:tcPr>
            <w:tcW w:w="1667" w:type="pct"/>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70</w:t>
            </w:r>
          </w:p>
        </w:tc>
        <w:tc>
          <w:tcPr>
            <w:tcW w:w="1667" w:type="pct"/>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37</w:t>
            </w:r>
          </w:p>
        </w:tc>
      </w:tr>
      <w:tr w:rsidR="00862785" w:rsidRPr="00862785" w:rsidTr="00862785">
        <w:trPr>
          <w:trHeight w:val="300"/>
        </w:trPr>
        <w:tc>
          <w:tcPr>
            <w:tcW w:w="1667" w:type="pct"/>
            <w:shd w:val="clear" w:color="auto" w:fill="auto"/>
            <w:noWrap/>
            <w:vAlign w:val="bottom"/>
            <w:hideMark/>
          </w:tcPr>
          <w:p w:rsidR="00862785" w:rsidRPr="00862785" w:rsidRDefault="00862785" w:rsidP="00862785">
            <w:pPr>
              <w:pStyle w:val="NoSpacing"/>
              <w:rPr>
                <w:lang w:eastAsia="en-GB"/>
              </w:rPr>
            </w:pPr>
            <w:r w:rsidRPr="00862785">
              <w:rPr>
                <w:lang w:eastAsia="en-GB"/>
              </w:rPr>
              <w:t>KK 15</w:t>
            </w:r>
          </w:p>
        </w:tc>
        <w:tc>
          <w:tcPr>
            <w:tcW w:w="1667" w:type="pct"/>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50</w:t>
            </w:r>
          </w:p>
        </w:tc>
        <w:tc>
          <w:tcPr>
            <w:tcW w:w="1667" w:type="pct"/>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65</w:t>
            </w:r>
          </w:p>
        </w:tc>
      </w:tr>
      <w:tr w:rsidR="00862785" w:rsidRPr="00862785" w:rsidTr="00862785">
        <w:trPr>
          <w:trHeight w:val="300"/>
        </w:trPr>
        <w:tc>
          <w:tcPr>
            <w:tcW w:w="1667" w:type="pct"/>
            <w:shd w:val="clear" w:color="auto" w:fill="auto"/>
            <w:noWrap/>
            <w:vAlign w:val="bottom"/>
            <w:hideMark/>
          </w:tcPr>
          <w:p w:rsidR="00862785" w:rsidRPr="00862785" w:rsidRDefault="00862785" w:rsidP="00862785">
            <w:pPr>
              <w:pStyle w:val="NoSpacing"/>
              <w:rPr>
                <w:lang w:eastAsia="en-GB"/>
              </w:rPr>
            </w:pPr>
            <w:r w:rsidRPr="00862785">
              <w:rPr>
                <w:lang w:eastAsia="en-GB"/>
              </w:rPr>
              <w:t>KK 071</w:t>
            </w:r>
          </w:p>
        </w:tc>
        <w:tc>
          <w:tcPr>
            <w:tcW w:w="1667" w:type="pct"/>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57</w:t>
            </w:r>
          </w:p>
        </w:tc>
        <w:tc>
          <w:tcPr>
            <w:tcW w:w="1667" w:type="pct"/>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47</w:t>
            </w:r>
          </w:p>
        </w:tc>
      </w:tr>
      <w:tr w:rsidR="00862785" w:rsidRPr="00862785" w:rsidTr="00862785">
        <w:trPr>
          <w:trHeight w:val="300"/>
        </w:trPr>
        <w:tc>
          <w:tcPr>
            <w:tcW w:w="1667" w:type="pct"/>
            <w:shd w:val="clear" w:color="auto" w:fill="auto"/>
            <w:noWrap/>
            <w:vAlign w:val="bottom"/>
            <w:hideMark/>
          </w:tcPr>
          <w:p w:rsidR="00862785" w:rsidRPr="00862785" w:rsidRDefault="00862785" w:rsidP="00862785">
            <w:pPr>
              <w:pStyle w:val="NoSpacing"/>
              <w:rPr>
                <w:lang w:eastAsia="en-GB"/>
              </w:rPr>
            </w:pPr>
            <w:r w:rsidRPr="00862785">
              <w:rPr>
                <w:lang w:eastAsia="en-GB"/>
              </w:rPr>
              <w:t>KK 072</w:t>
            </w:r>
          </w:p>
        </w:tc>
        <w:tc>
          <w:tcPr>
            <w:tcW w:w="1667" w:type="pct"/>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64</w:t>
            </w:r>
          </w:p>
        </w:tc>
        <w:tc>
          <w:tcPr>
            <w:tcW w:w="1667" w:type="pct"/>
            <w:shd w:val="clear" w:color="auto" w:fill="auto"/>
            <w:noWrap/>
            <w:vAlign w:val="bottom"/>
            <w:hideMark/>
          </w:tcPr>
          <w:p w:rsidR="00862785" w:rsidRPr="00862785" w:rsidRDefault="00862785" w:rsidP="00862785">
            <w:pPr>
              <w:pStyle w:val="NoSpacing"/>
              <w:jc w:val="center"/>
              <w:rPr>
                <w:lang w:eastAsia="en-GB"/>
              </w:rPr>
            </w:pPr>
            <w:r w:rsidRPr="00862785">
              <w:rPr>
                <w:lang w:eastAsia="en-GB"/>
              </w:rPr>
              <w:t>59</w:t>
            </w:r>
          </w:p>
        </w:tc>
      </w:tr>
    </w:tbl>
    <w:p w:rsidR="00DB7C7C" w:rsidRDefault="00DB7C7C" w:rsidP="00FC18BE">
      <w:pPr>
        <w:spacing w:after="0"/>
        <w:rPr>
          <w:rFonts w:ascii="Arial" w:eastAsia="Times New Roman" w:hAnsi="Arial" w:cs="Arial"/>
          <w:color w:val="000000"/>
          <w:sz w:val="20"/>
          <w:szCs w:val="20"/>
          <w:lang w:eastAsia="en-GB"/>
        </w:rPr>
      </w:pPr>
    </w:p>
    <w:p w:rsidR="00862785" w:rsidRDefault="00862785" w:rsidP="00FC18BE">
      <w:pPr>
        <w:spacing w:after="0"/>
        <w:rPr>
          <w:rFonts w:ascii="Arial" w:eastAsia="Times New Roman" w:hAnsi="Arial" w:cs="Arial"/>
          <w:color w:val="000000"/>
          <w:sz w:val="20"/>
          <w:szCs w:val="20"/>
          <w:lang w:eastAsia="en-GB"/>
        </w:rPr>
      </w:pPr>
      <w:r>
        <w:rPr>
          <w:noProof/>
          <w:lang w:val="en-US"/>
        </w:rPr>
        <w:drawing>
          <wp:inline distT="0" distB="0" distL="0" distR="0" wp14:anchorId="22122E5A" wp14:editId="2E890831">
            <wp:extent cx="4572000" cy="2743200"/>
            <wp:effectExtent l="0" t="0" r="19050" b="1905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862785" w:rsidRDefault="00862785">
      <w:pPr>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DB7C7C" w:rsidRDefault="00DB7C7C" w:rsidP="00FC18BE">
      <w:pPr>
        <w:spacing w:after="0"/>
        <w:rPr>
          <w:rFonts w:ascii="Arial" w:eastAsia="Times New Roman" w:hAnsi="Arial" w:cs="Arial"/>
          <w:color w:val="000000"/>
          <w:sz w:val="20"/>
          <w:szCs w:val="20"/>
          <w:lang w:eastAsia="en-GB"/>
        </w:rPr>
      </w:pPr>
      <w:r>
        <w:rPr>
          <w:noProof/>
          <w:lang w:val="en-US"/>
        </w:rPr>
        <w:lastRenderedPageBreak/>
        <w:drawing>
          <wp:inline distT="0" distB="0" distL="0" distR="0" wp14:anchorId="011E5A9C" wp14:editId="011E5A9D">
            <wp:extent cx="4572000" cy="2743200"/>
            <wp:effectExtent l="0" t="0" r="19050" b="1905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DB7C7C" w:rsidRDefault="00DB7C7C" w:rsidP="00FC18BE">
      <w:pPr>
        <w:spacing w:after="0"/>
        <w:rPr>
          <w:rFonts w:ascii="Arial" w:eastAsia="Times New Roman" w:hAnsi="Arial" w:cs="Arial"/>
          <w:color w:val="000000"/>
          <w:sz w:val="20"/>
          <w:szCs w:val="20"/>
          <w:lang w:eastAsia="en-GB"/>
        </w:rPr>
      </w:pPr>
      <w:r>
        <w:rPr>
          <w:noProof/>
          <w:lang w:val="en-US"/>
        </w:rPr>
        <w:drawing>
          <wp:inline distT="0" distB="0" distL="0" distR="0" wp14:anchorId="011E5A9E" wp14:editId="011E5A9F">
            <wp:extent cx="4572000" cy="2743200"/>
            <wp:effectExtent l="0" t="0" r="19050" b="1905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DB7C7C" w:rsidRDefault="00DB7C7C">
      <w:pPr>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br w:type="page"/>
      </w:r>
    </w:p>
    <w:p w:rsidR="00FC18BE" w:rsidRPr="00060537" w:rsidRDefault="00C36578" w:rsidP="00FC18BE">
      <w:pPr>
        <w:spacing w:after="0"/>
        <w:rPr>
          <w:rFonts w:ascii="Arial" w:eastAsia="Times New Roman" w:hAnsi="Arial" w:cs="Arial"/>
          <w:b/>
          <w:i/>
          <w:color w:val="000000"/>
          <w:sz w:val="20"/>
          <w:szCs w:val="20"/>
          <w:lang w:eastAsia="en-GB"/>
        </w:rPr>
      </w:pPr>
      <w:r>
        <w:rPr>
          <w:rFonts w:ascii="Arial" w:eastAsia="Times New Roman" w:hAnsi="Arial" w:cs="Arial"/>
          <w:b/>
          <w:i/>
          <w:color w:val="000000"/>
          <w:sz w:val="20"/>
          <w:szCs w:val="20"/>
          <w:lang w:eastAsia="en-GB"/>
        </w:rPr>
        <w:lastRenderedPageBreak/>
        <w:t>Climbing bean variety</w:t>
      </w:r>
      <w:r w:rsidR="00FC18BE" w:rsidRPr="00060537">
        <w:rPr>
          <w:rFonts w:ascii="Arial" w:eastAsia="Times New Roman" w:hAnsi="Arial" w:cs="Arial"/>
          <w:b/>
          <w:i/>
          <w:color w:val="000000"/>
          <w:sz w:val="20"/>
          <w:szCs w:val="20"/>
          <w:lang w:eastAsia="en-GB"/>
        </w:rPr>
        <w:t xml:space="preserve"> trial</w:t>
      </w:r>
    </w:p>
    <w:p w:rsidR="00FC18BE" w:rsidRPr="00DD4C01" w:rsidRDefault="00FC18BE" w:rsidP="00FC18BE">
      <w:pPr>
        <w:spacing w:after="0"/>
        <w:rPr>
          <w:rFonts w:ascii="Arial" w:eastAsia="Times New Roman" w:hAnsi="Arial" w:cs="Arial"/>
          <w:color w:val="000000"/>
          <w:sz w:val="18"/>
          <w:szCs w:val="18"/>
          <w:lang w:eastAsia="en-GB"/>
        </w:rPr>
      </w:pPr>
    </w:p>
    <w:p w:rsidR="00C36578" w:rsidRPr="00C36578" w:rsidRDefault="00FC18BE" w:rsidP="00C36578">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Location: </w:t>
      </w:r>
      <w:proofErr w:type="spellStart"/>
      <w:r w:rsidR="00C36578" w:rsidRPr="00C36578">
        <w:rPr>
          <w:rFonts w:ascii="Arial" w:eastAsia="Times New Roman" w:hAnsi="Arial" w:cs="Arial"/>
          <w:color w:val="000000"/>
          <w:sz w:val="20"/>
          <w:szCs w:val="20"/>
          <w:lang w:eastAsia="en-GB"/>
        </w:rPr>
        <w:t>Bungoma-Sang'alo</w:t>
      </w:r>
      <w:proofErr w:type="spellEnd"/>
    </w:p>
    <w:p w:rsidR="00C36578"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GPS:</w:t>
      </w:r>
      <w:r w:rsidR="00C36578">
        <w:rPr>
          <w:rFonts w:ascii="Arial" w:eastAsia="Times New Roman" w:hAnsi="Arial" w:cs="Arial"/>
          <w:color w:val="000000"/>
          <w:sz w:val="20"/>
          <w:szCs w:val="20"/>
          <w:lang w:eastAsia="en-GB"/>
        </w:rPr>
        <w:t xml:space="preserve"> </w:t>
      </w:r>
      <w:r w:rsidR="00C36578" w:rsidRPr="00C36578">
        <w:rPr>
          <w:rFonts w:ascii="Arial" w:eastAsia="Times New Roman" w:hAnsi="Arial" w:cs="Arial"/>
          <w:color w:val="000000"/>
          <w:sz w:val="20"/>
          <w:szCs w:val="20"/>
          <w:lang w:eastAsia="en-GB"/>
        </w:rPr>
        <w:t>E034˚ 35' 31.9"; N00˚ 31' 24.8"; Elevation: 1444 m</w:t>
      </w:r>
    </w:p>
    <w:p w:rsidR="00FC18BE" w:rsidRPr="00060537"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Planting date: </w:t>
      </w:r>
      <w:r w:rsidR="00C36578">
        <w:rPr>
          <w:rFonts w:ascii="Arial" w:eastAsia="Times New Roman" w:hAnsi="Arial" w:cs="Arial"/>
          <w:color w:val="000000"/>
          <w:sz w:val="20"/>
          <w:szCs w:val="20"/>
          <w:lang w:eastAsia="en-GB"/>
        </w:rPr>
        <w:t>24-3-2011</w:t>
      </w:r>
    </w:p>
    <w:p w:rsidR="00FC18BE" w:rsidRPr="00060537"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 xml:space="preserve">Harvest date: </w:t>
      </w:r>
      <w:r w:rsidR="00C36578">
        <w:rPr>
          <w:rFonts w:ascii="Arial" w:eastAsia="Times New Roman" w:hAnsi="Arial" w:cs="Arial"/>
          <w:color w:val="000000"/>
          <w:sz w:val="20"/>
          <w:szCs w:val="20"/>
          <w:lang w:eastAsia="en-GB"/>
        </w:rPr>
        <w:t>12-7 and 23-7-2011</w:t>
      </w:r>
    </w:p>
    <w:p w:rsidR="00FC18BE" w:rsidRPr="00060537" w:rsidRDefault="00FC18BE" w:rsidP="00FC18BE">
      <w:pPr>
        <w:spacing w:after="0"/>
        <w:rPr>
          <w:rFonts w:ascii="Arial" w:eastAsia="Times New Roman" w:hAnsi="Arial" w:cs="Arial"/>
          <w:color w:val="000000"/>
          <w:sz w:val="20"/>
          <w:szCs w:val="20"/>
          <w:lang w:eastAsia="en-GB"/>
        </w:rPr>
      </w:pPr>
    </w:p>
    <w:p w:rsidR="00F430D0" w:rsidRDefault="00FC18BE" w:rsidP="00FC18BE">
      <w:pPr>
        <w:spacing w:after="0"/>
        <w:rPr>
          <w:rFonts w:ascii="Arial" w:eastAsia="Times New Roman" w:hAnsi="Arial" w:cs="Arial"/>
          <w:color w:val="000000"/>
          <w:sz w:val="20"/>
          <w:szCs w:val="20"/>
          <w:lang w:eastAsia="en-GB"/>
        </w:rPr>
      </w:pPr>
      <w:r w:rsidRPr="00060537">
        <w:rPr>
          <w:rFonts w:ascii="Arial" w:eastAsia="Times New Roman" w:hAnsi="Arial" w:cs="Arial"/>
          <w:color w:val="000000"/>
          <w:sz w:val="20"/>
          <w:szCs w:val="20"/>
          <w:lang w:eastAsia="en-GB"/>
        </w:rPr>
        <w:t>Remarks:</w:t>
      </w:r>
      <w:r w:rsidR="008D59B4" w:rsidRPr="008D59B4">
        <w:rPr>
          <w:rFonts w:ascii="Arial" w:eastAsia="Times New Roman" w:hAnsi="Arial" w:cs="Arial"/>
          <w:color w:val="000000"/>
          <w:sz w:val="20"/>
          <w:szCs w:val="20"/>
          <w:lang w:eastAsia="en-GB"/>
        </w:rPr>
        <w:t xml:space="preserve"> </w:t>
      </w:r>
    </w:p>
    <w:p w:rsidR="00FC18BE" w:rsidRPr="00060537" w:rsidRDefault="008C520E" w:rsidP="00FC18BE">
      <w:pPr>
        <w:spacing w:after="0"/>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There are large differences between the climbing bean varieties, and without inoculation varieties </w:t>
      </w:r>
      <w:proofErr w:type="spellStart"/>
      <w:r>
        <w:rPr>
          <w:rFonts w:ascii="Arial" w:eastAsia="Times New Roman" w:hAnsi="Arial" w:cs="Arial"/>
          <w:color w:val="000000"/>
          <w:sz w:val="20"/>
          <w:szCs w:val="20"/>
          <w:lang w:eastAsia="en-GB"/>
        </w:rPr>
        <w:t>Gasirida</w:t>
      </w:r>
      <w:proofErr w:type="spellEnd"/>
      <w:r>
        <w:rPr>
          <w:rFonts w:ascii="Arial" w:eastAsia="Times New Roman" w:hAnsi="Arial" w:cs="Arial"/>
          <w:color w:val="000000"/>
          <w:sz w:val="20"/>
          <w:szCs w:val="20"/>
          <w:lang w:eastAsia="en-GB"/>
        </w:rPr>
        <w:t xml:space="preserve">, Kenya </w:t>
      </w:r>
      <w:proofErr w:type="spellStart"/>
      <w:r>
        <w:rPr>
          <w:rFonts w:ascii="Arial" w:eastAsia="Times New Roman" w:hAnsi="Arial" w:cs="Arial"/>
          <w:color w:val="000000"/>
          <w:sz w:val="20"/>
          <w:szCs w:val="20"/>
          <w:lang w:eastAsia="en-GB"/>
        </w:rPr>
        <w:t>Tamu</w:t>
      </w:r>
      <w:proofErr w:type="spellEnd"/>
      <w:r>
        <w:rPr>
          <w:rFonts w:ascii="Arial" w:eastAsia="Times New Roman" w:hAnsi="Arial" w:cs="Arial"/>
          <w:color w:val="000000"/>
          <w:sz w:val="20"/>
          <w:szCs w:val="20"/>
          <w:lang w:eastAsia="en-GB"/>
        </w:rPr>
        <w:t xml:space="preserve"> and Mac44 and RWV 1129 show the highest grain and </w:t>
      </w:r>
      <w:proofErr w:type="spellStart"/>
      <w:r>
        <w:rPr>
          <w:rFonts w:ascii="Arial" w:eastAsia="Times New Roman" w:hAnsi="Arial" w:cs="Arial"/>
          <w:color w:val="000000"/>
          <w:sz w:val="20"/>
          <w:szCs w:val="20"/>
          <w:lang w:eastAsia="en-GB"/>
        </w:rPr>
        <w:t>stover</w:t>
      </w:r>
      <w:proofErr w:type="spellEnd"/>
      <w:r>
        <w:rPr>
          <w:rFonts w:ascii="Arial" w:eastAsia="Times New Roman" w:hAnsi="Arial" w:cs="Arial"/>
          <w:color w:val="000000"/>
          <w:sz w:val="20"/>
          <w:szCs w:val="20"/>
          <w:lang w:eastAsia="en-GB"/>
        </w:rPr>
        <w:t xml:space="preserve"> yields. Standard errors are large however. With inoculation, yields of Kenya </w:t>
      </w:r>
      <w:proofErr w:type="spellStart"/>
      <w:r>
        <w:rPr>
          <w:rFonts w:ascii="Arial" w:eastAsia="Times New Roman" w:hAnsi="Arial" w:cs="Arial"/>
          <w:color w:val="000000"/>
          <w:sz w:val="20"/>
          <w:szCs w:val="20"/>
          <w:lang w:eastAsia="en-GB"/>
        </w:rPr>
        <w:t>Mavuno</w:t>
      </w:r>
      <w:proofErr w:type="spellEnd"/>
      <w:r>
        <w:rPr>
          <w:rFonts w:ascii="Arial" w:eastAsia="Times New Roman" w:hAnsi="Arial" w:cs="Arial"/>
          <w:color w:val="000000"/>
          <w:sz w:val="20"/>
          <w:szCs w:val="20"/>
          <w:lang w:eastAsia="en-GB"/>
        </w:rPr>
        <w:t xml:space="preserve"> tripled, and for Mac 9 and </w:t>
      </w:r>
      <w:proofErr w:type="spellStart"/>
      <w:r>
        <w:rPr>
          <w:rFonts w:ascii="Arial" w:eastAsia="Times New Roman" w:hAnsi="Arial" w:cs="Arial"/>
          <w:color w:val="000000"/>
          <w:sz w:val="20"/>
          <w:szCs w:val="20"/>
          <w:lang w:eastAsia="en-GB"/>
        </w:rPr>
        <w:t>Umubano</w:t>
      </w:r>
      <w:proofErr w:type="spellEnd"/>
      <w:r>
        <w:rPr>
          <w:rFonts w:ascii="Arial" w:eastAsia="Times New Roman" w:hAnsi="Arial" w:cs="Arial"/>
          <w:color w:val="000000"/>
          <w:sz w:val="20"/>
          <w:szCs w:val="20"/>
          <w:lang w:eastAsia="en-GB"/>
        </w:rPr>
        <w:t xml:space="preserve"> grain yields improved significantly as well. All other varieties did not respond to inoculation, and </w:t>
      </w:r>
      <w:r w:rsidR="00CF1513">
        <w:rPr>
          <w:rFonts w:ascii="Arial" w:eastAsia="Times New Roman" w:hAnsi="Arial" w:cs="Arial"/>
          <w:color w:val="000000"/>
          <w:sz w:val="20"/>
          <w:szCs w:val="20"/>
          <w:lang w:eastAsia="en-GB"/>
        </w:rPr>
        <w:t xml:space="preserve">hence these varieties, together with </w:t>
      </w:r>
      <w:proofErr w:type="spellStart"/>
      <w:r w:rsidR="00CF1513">
        <w:rPr>
          <w:rFonts w:ascii="Arial" w:eastAsia="Times New Roman" w:hAnsi="Arial" w:cs="Arial"/>
          <w:color w:val="000000"/>
          <w:sz w:val="20"/>
          <w:szCs w:val="20"/>
          <w:lang w:eastAsia="en-GB"/>
        </w:rPr>
        <w:t>Gasirida</w:t>
      </w:r>
      <w:proofErr w:type="spellEnd"/>
      <w:r w:rsidR="00CF1513">
        <w:rPr>
          <w:rFonts w:ascii="Arial" w:eastAsia="Times New Roman" w:hAnsi="Arial" w:cs="Arial"/>
          <w:color w:val="000000"/>
          <w:sz w:val="20"/>
          <w:szCs w:val="20"/>
          <w:lang w:eastAsia="en-GB"/>
        </w:rPr>
        <w:t xml:space="preserve"> and Kenya </w:t>
      </w:r>
      <w:proofErr w:type="spellStart"/>
      <w:r w:rsidR="00CF1513">
        <w:rPr>
          <w:rFonts w:ascii="Arial" w:eastAsia="Times New Roman" w:hAnsi="Arial" w:cs="Arial"/>
          <w:color w:val="000000"/>
          <w:sz w:val="20"/>
          <w:szCs w:val="20"/>
          <w:lang w:eastAsia="en-GB"/>
        </w:rPr>
        <w:t>Tamu</w:t>
      </w:r>
      <w:proofErr w:type="spellEnd"/>
      <w:r w:rsidR="00CF1513">
        <w:rPr>
          <w:rFonts w:ascii="Arial" w:eastAsia="Times New Roman" w:hAnsi="Arial" w:cs="Arial"/>
          <w:color w:val="000000"/>
          <w:sz w:val="20"/>
          <w:szCs w:val="20"/>
          <w:lang w:eastAsia="en-GB"/>
        </w:rPr>
        <w:t xml:space="preserve"> gave the highest grain yields with inoculation</w:t>
      </w:r>
      <w:r>
        <w:rPr>
          <w:rFonts w:ascii="Arial" w:eastAsia="Times New Roman" w:hAnsi="Arial" w:cs="Arial"/>
          <w:color w:val="000000"/>
          <w:sz w:val="20"/>
          <w:szCs w:val="20"/>
          <w:lang w:eastAsia="en-GB"/>
        </w:rPr>
        <w:t xml:space="preserve">. </w:t>
      </w:r>
      <w:r w:rsidR="00CF1513">
        <w:rPr>
          <w:rFonts w:ascii="Arial" w:eastAsia="Times New Roman" w:hAnsi="Arial" w:cs="Arial"/>
          <w:color w:val="000000"/>
          <w:sz w:val="20"/>
          <w:szCs w:val="20"/>
          <w:lang w:eastAsia="en-GB"/>
        </w:rPr>
        <w:t xml:space="preserve">Stover yields are highest for </w:t>
      </w:r>
      <w:proofErr w:type="spellStart"/>
      <w:r w:rsidR="00CF1513">
        <w:rPr>
          <w:rFonts w:ascii="Arial" w:eastAsia="Times New Roman" w:hAnsi="Arial" w:cs="Arial"/>
          <w:color w:val="000000"/>
          <w:sz w:val="20"/>
          <w:szCs w:val="20"/>
          <w:lang w:eastAsia="en-GB"/>
        </w:rPr>
        <w:t>Gasirida</w:t>
      </w:r>
      <w:proofErr w:type="spellEnd"/>
      <w:r w:rsidR="00CF1513">
        <w:rPr>
          <w:rFonts w:ascii="Arial" w:eastAsia="Times New Roman" w:hAnsi="Arial" w:cs="Arial"/>
          <w:color w:val="000000"/>
          <w:sz w:val="20"/>
          <w:szCs w:val="20"/>
          <w:lang w:eastAsia="en-GB"/>
        </w:rPr>
        <w:t xml:space="preserve">, Kenya </w:t>
      </w:r>
      <w:proofErr w:type="spellStart"/>
      <w:r w:rsidR="00CF1513">
        <w:rPr>
          <w:rFonts w:ascii="Arial" w:eastAsia="Times New Roman" w:hAnsi="Arial" w:cs="Arial"/>
          <w:color w:val="000000"/>
          <w:sz w:val="20"/>
          <w:szCs w:val="20"/>
          <w:lang w:eastAsia="en-GB"/>
        </w:rPr>
        <w:t>Mavuno</w:t>
      </w:r>
      <w:proofErr w:type="spellEnd"/>
      <w:r w:rsidR="00CF1513">
        <w:rPr>
          <w:rFonts w:ascii="Arial" w:eastAsia="Times New Roman" w:hAnsi="Arial" w:cs="Arial"/>
          <w:color w:val="000000"/>
          <w:sz w:val="20"/>
          <w:szCs w:val="20"/>
          <w:lang w:eastAsia="en-GB"/>
        </w:rPr>
        <w:t xml:space="preserve"> and Kenya </w:t>
      </w:r>
      <w:proofErr w:type="spellStart"/>
      <w:r w:rsidR="00CF1513">
        <w:rPr>
          <w:rFonts w:ascii="Arial" w:eastAsia="Times New Roman" w:hAnsi="Arial" w:cs="Arial"/>
          <w:color w:val="000000"/>
          <w:sz w:val="20"/>
          <w:szCs w:val="20"/>
          <w:lang w:eastAsia="en-GB"/>
        </w:rPr>
        <w:t>Tamu</w:t>
      </w:r>
      <w:proofErr w:type="spellEnd"/>
      <w:r w:rsidR="00CF1513">
        <w:rPr>
          <w:rFonts w:ascii="Arial" w:eastAsia="Times New Roman" w:hAnsi="Arial" w:cs="Arial"/>
          <w:color w:val="000000"/>
          <w:sz w:val="20"/>
          <w:szCs w:val="20"/>
          <w:lang w:eastAsia="en-GB"/>
        </w:rPr>
        <w:t>.</w:t>
      </w:r>
    </w:p>
    <w:p w:rsidR="00C36578" w:rsidRDefault="00C36578" w:rsidP="00FC18BE">
      <w:pPr>
        <w:spacing w:after="0"/>
        <w:rPr>
          <w:rFonts w:ascii="Arial" w:eastAsia="Times New Roman" w:hAnsi="Arial" w:cs="Arial"/>
          <w:color w:val="000000"/>
          <w:sz w:val="18"/>
          <w:szCs w:val="18"/>
          <w:lang w:eastAsia="en-GB"/>
        </w:rPr>
      </w:pPr>
    </w:p>
    <w:p w:rsidR="00C36578" w:rsidRDefault="00C36578" w:rsidP="00FC18BE">
      <w:pPr>
        <w:spacing w:after="0"/>
        <w:rPr>
          <w:rFonts w:ascii="Arial" w:eastAsia="Times New Roman" w:hAnsi="Arial" w:cs="Arial"/>
          <w:color w:val="000000"/>
          <w:sz w:val="18"/>
          <w:szCs w:val="18"/>
          <w:lang w:eastAsia="en-GB"/>
        </w:rPr>
      </w:pPr>
      <w:r>
        <w:rPr>
          <w:noProof/>
          <w:lang w:val="en-US"/>
        </w:rPr>
        <w:drawing>
          <wp:inline distT="0" distB="0" distL="0" distR="0" wp14:anchorId="011E5AA2" wp14:editId="32B967BE">
            <wp:extent cx="4572000" cy="2743200"/>
            <wp:effectExtent l="0" t="0" r="19050" b="1905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r>
        <w:rPr>
          <w:noProof/>
          <w:lang w:val="en-US"/>
        </w:rPr>
        <w:drawing>
          <wp:inline distT="0" distB="0" distL="0" distR="0" wp14:anchorId="011E5AA4" wp14:editId="0DCDA058">
            <wp:extent cx="4572000" cy="2743200"/>
            <wp:effectExtent l="0" t="0" r="19050" b="1905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sectPr w:rsidR="00C365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612" w:rsidRDefault="00F73612" w:rsidP="001868A5">
      <w:pPr>
        <w:spacing w:after="0" w:line="240" w:lineRule="auto"/>
      </w:pPr>
      <w:r>
        <w:separator/>
      </w:r>
    </w:p>
  </w:endnote>
  <w:endnote w:type="continuationSeparator" w:id="0">
    <w:p w:rsidR="00F73612" w:rsidRDefault="00F73612" w:rsidP="00186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612" w:rsidRDefault="00F73612" w:rsidP="001868A5">
      <w:pPr>
        <w:spacing w:after="0" w:line="240" w:lineRule="auto"/>
      </w:pPr>
      <w:r>
        <w:separator/>
      </w:r>
    </w:p>
  </w:footnote>
  <w:footnote w:type="continuationSeparator" w:id="0">
    <w:p w:rsidR="00F73612" w:rsidRDefault="00F73612" w:rsidP="001868A5">
      <w:pPr>
        <w:spacing w:after="0" w:line="240" w:lineRule="auto"/>
      </w:pPr>
      <w:r>
        <w:continuationSeparator/>
      </w:r>
    </w:p>
  </w:footnote>
  <w:footnote w:id="1">
    <w:p w:rsidR="001868A5" w:rsidRPr="00BF04C3" w:rsidRDefault="001868A5">
      <w:pPr>
        <w:pStyle w:val="FootnoteText"/>
        <w:rPr>
          <w:sz w:val="16"/>
          <w:szCs w:val="16"/>
          <w:lang w:val="en-US"/>
        </w:rPr>
      </w:pPr>
      <w:r w:rsidRPr="00BF04C3">
        <w:rPr>
          <w:rStyle w:val="FootnoteReference"/>
          <w:sz w:val="16"/>
          <w:szCs w:val="16"/>
        </w:rPr>
        <w:footnoteRef/>
      </w:r>
      <w:r w:rsidRPr="00BF04C3">
        <w:rPr>
          <w:sz w:val="16"/>
          <w:szCs w:val="16"/>
        </w:rPr>
        <w:t xml:space="preserve"> </w:t>
      </w:r>
      <w:r w:rsidRPr="00BF04C3">
        <w:rPr>
          <w:sz w:val="16"/>
          <w:szCs w:val="16"/>
          <w:lang w:val="en-US"/>
        </w:rPr>
        <w:t xml:space="preserve">Low germination in the treatments with DAP can be caused by </w:t>
      </w:r>
      <w:r w:rsidR="00BF04C3" w:rsidRPr="00BF04C3">
        <w:rPr>
          <w:sz w:val="16"/>
          <w:szCs w:val="16"/>
          <w:lang w:val="en-US"/>
        </w:rPr>
        <w:t xml:space="preserve">application </w:t>
      </w:r>
      <w:r w:rsidR="00BF04C3">
        <w:rPr>
          <w:sz w:val="16"/>
          <w:szCs w:val="16"/>
          <w:lang w:val="en-US"/>
        </w:rPr>
        <w:t>too close to the seed, so that the seed and the fertilizer were in contact with one another. DAP may have had a stronger influence on germination than other fertilizers, which is found in other studies as well.</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C6DAC"/>
    <w:multiLevelType w:val="hybridMultilevel"/>
    <w:tmpl w:val="52027124"/>
    <w:lvl w:ilvl="0" w:tplc="97D2E1DA">
      <w:start w:val="1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A750A4E"/>
    <w:multiLevelType w:val="hybridMultilevel"/>
    <w:tmpl w:val="A66E39E0"/>
    <w:lvl w:ilvl="0" w:tplc="CC601616">
      <w:numFmt w:val="bullet"/>
      <w:lvlText w:val="-"/>
      <w:lvlJc w:val="left"/>
      <w:pPr>
        <w:ind w:left="420" w:hanging="360"/>
      </w:pPr>
      <w:rPr>
        <w:rFonts w:ascii="Verdana" w:eastAsiaTheme="minorHAnsi" w:hAnsi="Verdana" w:cstheme="minorBidi" w:hint="default"/>
      </w:rPr>
    </w:lvl>
    <w:lvl w:ilvl="1" w:tplc="08090003">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
    <w:nsid w:val="3DEE1BFE"/>
    <w:multiLevelType w:val="hybridMultilevel"/>
    <w:tmpl w:val="F320C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C01"/>
    <w:rsid w:val="0005680B"/>
    <w:rsid w:val="00060537"/>
    <w:rsid w:val="00064194"/>
    <w:rsid w:val="000D0FF7"/>
    <w:rsid w:val="001233B4"/>
    <w:rsid w:val="001868A5"/>
    <w:rsid w:val="002106B3"/>
    <w:rsid w:val="00214D76"/>
    <w:rsid w:val="0025750E"/>
    <w:rsid w:val="00283A07"/>
    <w:rsid w:val="002A19CB"/>
    <w:rsid w:val="002C5CD3"/>
    <w:rsid w:val="002E0D4D"/>
    <w:rsid w:val="00302653"/>
    <w:rsid w:val="0031516E"/>
    <w:rsid w:val="00331870"/>
    <w:rsid w:val="00351216"/>
    <w:rsid w:val="003732A8"/>
    <w:rsid w:val="003D5002"/>
    <w:rsid w:val="003E5DC6"/>
    <w:rsid w:val="003F3C5F"/>
    <w:rsid w:val="00411DE8"/>
    <w:rsid w:val="004A6ECF"/>
    <w:rsid w:val="004D6E9D"/>
    <w:rsid w:val="005525E0"/>
    <w:rsid w:val="00554C9B"/>
    <w:rsid w:val="005C6E46"/>
    <w:rsid w:val="005E0FB2"/>
    <w:rsid w:val="005F2520"/>
    <w:rsid w:val="006729FA"/>
    <w:rsid w:val="00676B47"/>
    <w:rsid w:val="00685849"/>
    <w:rsid w:val="006F352A"/>
    <w:rsid w:val="00727363"/>
    <w:rsid w:val="007D5E8A"/>
    <w:rsid w:val="0082267B"/>
    <w:rsid w:val="00833D47"/>
    <w:rsid w:val="00844AD4"/>
    <w:rsid w:val="00862785"/>
    <w:rsid w:val="00871E5C"/>
    <w:rsid w:val="008C02A3"/>
    <w:rsid w:val="008C520E"/>
    <w:rsid w:val="008D59B4"/>
    <w:rsid w:val="00925427"/>
    <w:rsid w:val="00934C61"/>
    <w:rsid w:val="009738C4"/>
    <w:rsid w:val="00994B72"/>
    <w:rsid w:val="009B0009"/>
    <w:rsid w:val="009E1DC2"/>
    <w:rsid w:val="009F3F68"/>
    <w:rsid w:val="009F5404"/>
    <w:rsid w:val="00A15126"/>
    <w:rsid w:val="00A37FA6"/>
    <w:rsid w:val="00AB73B1"/>
    <w:rsid w:val="00AF043F"/>
    <w:rsid w:val="00AF082D"/>
    <w:rsid w:val="00B026E3"/>
    <w:rsid w:val="00B16310"/>
    <w:rsid w:val="00B77AC2"/>
    <w:rsid w:val="00B96BDF"/>
    <w:rsid w:val="00BE0C8A"/>
    <w:rsid w:val="00BE3666"/>
    <w:rsid w:val="00BE49CE"/>
    <w:rsid w:val="00BE6080"/>
    <w:rsid w:val="00BF04C3"/>
    <w:rsid w:val="00C03655"/>
    <w:rsid w:val="00C36578"/>
    <w:rsid w:val="00CF1513"/>
    <w:rsid w:val="00CF361F"/>
    <w:rsid w:val="00D74E22"/>
    <w:rsid w:val="00D8672E"/>
    <w:rsid w:val="00D92C93"/>
    <w:rsid w:val="00DB7C7C"/>
    <w:rsid w:val="00DD4513"/>
    <w:rsid w:val="00DD4C01"/>
    <w:rsid w:val="00DD74E0"/>
    <w:rsid w:val="00E06F21"/>
    <w:rsid w:val="00E521AF"/>
    <w:rsid w:val="00EB22C4"/>
    <w:rsid w:val="00ED4EAE"/>
    <w:rsid w:val="00F430D0"/>
    <w:rsid w:val="00F73612"/>
    <w:rsid w:val="00FB1BD8"/>
    <w:rsid w:val="00FB2A02"/>
    <w:rsid w:val="00FC18BE"/>
    <w:rsid w:val="00FD1A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C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4C01"/>
    <w:pPr>
      <w:ind w:left="720"/>
      <w:contextualSpacing/>
    </w:pPr>
  </w:style>
  <w:style w:type="paragraph" w:styleId="NoSpacing">
    <w:name w:val="No Spacing"/>
    <w:uiPriority w:val="1"/>
    <w:qFormat/>
    <w:rsid w:val="00DD4C01"/>
    <w:pPr>
      <w:spacing w:after="0" w:line="240" w:lineRule="auto"/>
    </w:pPr>
  </w:style>
  <w:style w:type="paragraph" w:styleId="BalloonText">
    <w:name w:val="Balloon Text"/>
    <w:basedOn w:val="Normal"/>
    <w:link w:val="BalloonTextChar"/>
    <w:uiPriority w:val="99"/>
    <w:semiHidden/>
    <w:unhideWhenUsed/>
    <w:rsid w:val="00D74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E22"/>
    <w:rPr>
      <w:rFonts w:ascii="Tahoma" w:hAnsi="Tahoma" w:cs="Tahoma"/>
      <w:sz w:val="16"/>
      <w:szCs w:val="16"/>
    </w:rPr>
  </w:style>
  <w:style w:type="character" w:styleId="CommentReference">
    <w:name w:val="annotation reference"/>
    <w:basedOn w:val="DefaultParagraphFont"/>
    <w:uiPriority w:val="99"/>
    <w:semiHidden/>
    <w:unhideWhenUsed/>
    <w:rsid w:val="00E06F21"/>
    <w:rPr>
      <w:sz w:val="16"/>
      <w:szCs w:val="16"/>
    </w:rPr>
  </w:style>
  <w:style w:type="paragraph" w:styleId="CommentText">
    <w:name w:val="annotation text"/>
    <w:basedOn w:val="Normal"/>
    <w:link w:val="CommentTextChar"/>
    <w:uiPriority w:val="99"/>
    <w:semiHidden/>
    <w:unhideWhenUsed/>
    <w:rsid w:val="00E06F21"/>
    <w:pPr>
      <w:spacing w:line="240" w:lineRule="auto"/>
    </w:pPr>
    <w:rPr>
      <w:sz w:val="20"/>
      <w:szCs w:val="20"/>
    </w:rPr>
  </w:style>
  <w:style w:type="character" w:customStyle="1" w:styleId="CommentTextChar">
    <w:name w:val="Comment Text Char"/>
    <w:basedOn w:val="DefaultParagraphFont"/>
    <w:link w:val="CommentText"/>
    <w:uiPriority w:val="99"/>
    <w:semiHidden/>
    <w:rsid w:val="00E06F21"/>
    <w:rPr>
      <w:sz w:val="20"/>
      <w:szCs w:val="20"/>
    </w:rPr>
  </w:style>
  <w:style w:type="paragraph" w:styleId="CommentSubject">
    <w:name w:val="annotation subject"/>
    <w:basedOn w:val="CommentText"/>
    <w:next w:val="CommentText"/>
    <w:link w:val="CommentSubjectChar"/>
    <w:uiPriority w:val="99"/>
    <w:semiHidden/>
    <w:unhideWhenUsed/>
    <w:rsid w:val="00E06F21"/>
    <w:rPr>
      <w:b/>
      <w:bCs/>
    </w:rPr>
  </w:style>
  <w:style w:type="character" w:customStyle="1" w:styleId="CommentSubjectChar">
    <w:name w:val="Comment Subject Char"/>
    <w:basedOn w:val="CommentTextChar"/>
    <w:link w:val="CommentSubject"/>
    <w:uiPriority w:val="99"/>
    <w:semiHidden/>
    <w:rsid w:val="00E06F21"/>
    <w:rPr>
      <w:b/>
      <w:bCs/>
      <w:sz w:val="20"/>
      <w:szCs w:val="20"/>
    </w:rPr>
  </w:style>
  <w:style w:type="paragraph" w:styleId="FootnoteText">
    <w:name w:val="footnote text"/>
    <w:basedOn w:val="Normal"/>
    <w:link w:val="FootnoteTextChar"/>
    <w:uiPriority w:val="99"/>
    <w:semiHidden/>
    <w:unhideWhenUsed/>
    <w:rsid w:val="001868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8A5"/>
    <w:rPr>
      <w:sz w:val="20"/>
      <w:szCs w:val="20"/>
    </w:rPr>
  </w:style>
  <w:style w:type="character" w:styleId="FootnoteReference">
    <w:name w:val="footnote reference"/>
    <w:basedOn w:val="DefaultParagraphFont"/>
    <w:uiPriority w:val="99"/>
    <w:semiHidden/>
    <w:unhideWhenUsed/>
    <w:rsid w:val="001868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7"/>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C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4C01"/>
    <w:pPr>
      <w:ind w:left="720"/>
      <w:contextualSpacing/>
    </w:pPr>
  </w:style>
  <w:style w:type="paragraph" w:styleId="NoSpacing">
    <w:name w:val="No Spacing"/>
    <w:uiPriority w:val="1"/>
    <w:qFormat/>
    <w:rsid w:val="00DD4C01"/>
    <w:pPr>
      <w:spacing w:after="0" w:line="240" w:lineRule="auto"/>
    </w:pPr>
  </w:style>
  <w:style w:type="paragraph" w:styleId="BalloonText">
    <w:name w:val="Balloon Text"/>
    <w:basedOn w:val="Normal"/>
    <w:link w:val="BalloonTextChar"/>
    <w:uiPriority w:val="99"/>
    <w:semiHidden/>
    <w:unhideWhenUsed/>
    <w:rsid w:val="00D74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E22"/>
    <w:rPr>
      <w:rFonts w:ascii="Tahoma" w:hAnsi="Tahoma" w:cs="Tahoma"/>
      <w:sz w:val="16"/>
      <w:szCs w:val="16"/>
    </w:rPr>
  </w:style>
  <w:style w:type="character" w:styleId="CommentReference">
    <w:name w:val="annotation reference"/>
    <w:basedOn w:val="DefaultParagraphFont"/>
    <w:uiPriority w:val="99"/>
    <w:semiHidden/>
    <w:unhideWhenUsed/>
    <w:rsid w:val="00E06F21"/>
    <w:rPr>
      <w:sz w:val="16"/>
      <w:szCs w:val="16"/>
    </w:rPr>
  </w:style>
  <w:style w:type="paragraph" w:styleId="CommentText">
    <w:name w:val="annotation text"/>
    <w:basedOn w:val="Normal"/>
    <w:link w:val="CommentTextChar"/>
    <w:uiPriority w:val="99"/>
    <w:semiHidden/>
    <w:unhideWhenUsed/>
    <w:rsid w:val="00E06F21"/>
    <w:pPr>
      <w:spacing w:line="240" w:lineRule="auto"/>
    </w:pPr>
    <w:rPr>
      <w:sz w:val="20"/>
      <w:szCs w:val="20"/>
    </w:rPr>
  </w:style>
  <w:style w:type="character" w:customStyle="1" w:styleId="CommentTextChar">
    <w:name w:val="Comment Text Char"/>
    <w:basedOn w:val="DefaultParagraphFont"/>
    <w:link w:val="CommentText"/>
    <w:uiPriority w:val="99"/>
    <w:semiHidden/>
    <w:rsid w:val="00E06F21"/>
    <w:rPr>
      <w:sz w:val="20"/>
      <w:szCs w:val="20"/>
    </w:rPr>
  </w:style>
  <w:style w:type="paragraph" w:styleId="CommentSubject">
    <w:name w:val="annotation subject"/>
    <w:basedOn w:val="CommentText"/>
    <w:next w:val="CommentText"/>
    <w:link w:val="CommentSubjectChar"/>
    <w:uiPriority w:val="99"/>
    <w:semiHidden/>
    <w:unhideWhenUsed/>
    <w:rsid w:val="00E06F21"/>
    <w:rPr>
      <w:b/>
      <w:bCs/>
    </w:rPr>
  </w:style>
  <w:style w:type="character" w:customStyle="1" w:styleId="CommentSubjectChar">
    <w:name w:val="Comment Subject Char"/>
    <w:basedOn w:val="CommentTextChar"/>
    <w:link w:val="CommentSubject"/>
    <w:uiPriority w:val="99"/>
    <w:semiHidden/>
    <w:rsid w:val="00E06F21"/>
    <w:rPr>
      <w:b/>
      <w:bCs/>
      <w:sz w:val="20"/>
      <w:szCs w:val="20"/>
    </w:rPr>
  </w:style>
  <w:style w:type="paragraph" w:styleId="FootnoteText">
    <w:name w:val="footnote text"/>
    <w:basedOn w:val="Normal"/>
    <w:link w:val="FootnoteTextChar"/>
    <w:uiPriority w:val="99"/>
    <w:semiHidden/>
    <w:unhideWhenUsed/>
    <w:rsid w:val="001868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8A5"/>
    <w:rPr>
      <w:sz w:val="20"/>
      <w:szCs w:val="20"/>
    </w:rPr>
  </w:style>
  <w:style w:type="character" w:styleId="FootnoteReference">
    <w:name w:val="footnote reference"/>
    <w:basedOn w:val="DefaultParagraphFont"/>
    <w:uiPriority w:val="99"/>
    <w:semiHidden/>
    <w:unhideWhenUsed/>
    <w:rsid w:val="001868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8837">
      <w:bodyDiv w:val="1"/>
      <w:marLeft w:val="0"/>
      <w:marRight w:val="0"/>
      <w:marTop w:val="0"/>
      <w:marBottom w:val="0"/>
      <w:divBdr>
        <w:top w:val="none" w:sz="0" w:space="0" w:color="auto"/>
        <w:left w:val="none" w:sz="0" w:space="0" w:color="auto"/>
        <w:bottom w:val="none" w:sz="0" w:space="0" w:color="auto"/>
        <w:right w:val="none" w:sz="0" w:space="0" w:color="auto"/>
      </w:divBdr>
    </w:div>
    <w:div w:id="29917015">
      <w:bodyDiv w:val="1"/>
      <w:marLeft w:val="0"/>
      <w:marRight w:val="0"/>
      <w:marTop w:val="0"/>
      <w:marBottom w:val="0"/>
      <w:divBdr>
        <w:top w:val="none" w:sz="0" w:space="0" w:color="auto"/>
        <w:left w:val="none" w:sz="0" w:space="0" w:color="auto"/>
        <w:bottom w:val="none" w:sz="0" w:space="0" w:color="auto"/>
        <w:right w:val="none" w:sz="0" w:space="0" w:color="auto"/>
      </w:divBdr>
    </w:div>
    <w:div w:id="68381496">
      <w:bodyDiv w:val="1"/>
      <w:marLeft w:val="0"/>
      <w:marRight w:val="0"/>
      <w:marTop w:val="0"/>
      <w:marBottom w:val="0"/>
      <w:divBdr>
        <w:top w:val="none" w:sz="0" w:space="0" w:color="auto"/>
        <w:left w:val="none" w:sz="0" w:space="0" w:color="auto"/>
        <w:bottom w:val="none" w:sz="0" w:space="0" w:color="auto"/>
        <w:right w:val="none" w:sz="0" w:space="0" w:color="auto"/>
      </w:divBdr>
    </w:div>
    <w:div w:id="198320872">
      <w:bodyDiv w:val="1"/>
      <w:marLeft w:val="0"/>
      <w:marRight w:val="0"/>
      <w:marTop w:val="0"/>
      <w:marBottom w:val="0"/>
      <w:divBdr>
        <w:top w:val="none" w:sz="0" w:space="0" w:color="auto"/>
        <w:left w:val="none" w:sz="0" w:space="0" w:color="auto"/>
        <w:bottom w:val="none" w:sz="0" w:space="0" w:color="auto"/>
        <w:right w:val="none" w:sz="0" w:space="0" w:color="auto"/>
      </w:divBdr>
    </w:div>
    <w:div w:id="244843769">
      <w:bodyDiv w:val="1"/>
      <w:marLeft w:val="0"/>
      <w:marRight w:val="0"/>
      <w:marTop w:val="0"/>
      <w:marBottom w:val="0"/>
      <w:divBdr>
        <w:top w:val="none" w:sz="0" w:space="0" w:color="auto"/>
        <w:left w:val="none" w:sz="0" w:space="0" w:color="auto"/>
        <w:bottom w:val="none" w:sz="0" w:space="0" w:color="auto"/>
        <w:right w:val="none" w:sz="0" w:space="0" w:color="auto"/>
      </w:divBdr>
    </w:div>
    <w:div w:id="268509050">
      <w:bodyDiv w:val="1"/>
      <w:marLeft w:val="0"/>
      <w:marRight w:val="0"/>
      <w:marTop w:val="0"/>
      <w:marBottom w:val="0"/>
      <w:divBdr>
        <w:top w:val="none" w:sz="0" w:space="0" w:color="auto"/>
        <w:left w:val="none" w:sz="0" w:space="0" w:color="auto"/>
        <w:bottom w:val="none" w:sz="0" w:space="0" w:color="auto"/>
        <w:right w:val="none" w:sz="0" w:space="0" w:color="auto"/>
      </w:divBdr>
    </w:div>
    <w:div w:id="336739757">
      <w:bodyDiv w:val="1"/>
      <w:marLeft w:val="0"/>
      <w:marRight w:val="0"/>
      <w:marTop w:val="0"/>
      <w:marBottom w:val="0"/>
      <w:divBdr>
        <w:top w:val="none" w:sz="0" w:space="0" w:color="auto"/>
        <w:left w:val="none" w:sz="0" w:space="0" w:color="auto"/>
        <w:bottom w:val="none" w:sz="0" w:space="0" w:color="auto"/>
        <w:right w:val="none" w:sz="0" w:space="0" w:color="auto"/>
      </w:divBdr>
    </w:div>
    <w:div w:id="825128792">
      <w:bodyDiv w:val="1"/>
      <w:marLeft w:val="0"/>
      <w:marRight w:val="0"/>
      <w:marTop w:val="0"/>
      <w:marBottom w:val="0"/>
      <w:divBdr>
        <w:top w:val="none" w:sz="0" w:space="0" w:color="auto"/>
        <w:left w:val="none" w:sz="0" w:space="0" w:color="auto"/>
        <w:bottom w:val="none" w:sz="0" w:space="0" w:color="auto"/>
        <w:right w:val="none" w:sz="0" w:space="0" w:color="auto"/>
      </w:divBdr>
    </w:div>
    <w:div w:id="886339846">
      <w:bodyDiv w:val="1"/>
      <w:marLeft w:val="0"/>
      <w:marRight w:val="0"/>
      <w:marTop w:val="0"/>
      <w:marBottom w:val="0"/>
      <w:divBdr>
        <w:top w:val="none" w:sz="0" w:space="0" w:color="auto"/>
        <w:left w:val="none" w:sz="0" w:space="0" w:color="auto"/>
        <w:bottom w:val="none" w:sz="0" w:space="0" w:color="auto"/>
        <w:right w:val="none" w:sz="0" w:space="0" w:color="auto"/>
      </w:divBdr>
    </w:div>
    <w:div w:id="1101487823">
      <w:bodyDiv w:val="1"/>
      <w:marLeft w:val="0"/>
      <w:marRight w:val="0"/>
      <w:marTop w:val="0"/>
      <w:marBottom w:val="0"/>
      <w:divBdr>
        <w:top w:val="none" w:sz="0" w:space="0" w:color="auto"/>
        <w:left w:val="none" w:sz="0" w:space="0" w:color="auto"/>
        <w:bottom w:val="none" w:sz="0" w:space="0" w:color="auto"/>
        <w:right w:val="none" w:sz="0" w:space="0" w:color="auto"/>
      </w:divBdr>
    </w:div>
    <w:div w:id="1153569780">
      <w:bodyDiv w:val="1"/>
      <w:marLeft w:val="0"/>
      <w:marRight w:val="0"/>
      <w:marTop w:val="0"/>
      <w:marBottom w:val="0"/>
      <w:divBdr>
        <w:top w:val="none" w:sz="0" w:space="0" w:color="auto"/>
        <w:left w:val="none" w:sz="0" w:space="0" w:color="auto"/>
        <w:bottom w:val="none" w:sz="0" w:space="0" w:color="auto"/>
        <w:right w:val="none" w:sz="0" w:space="0" w:color="auto"/>
      </w:divBdr>
    </w:div>
    <w:div w:id="1232425426">
      <w:bodyDiv w:val="1"/>
      <w:marLeft w:val="0"/>
      <w:marRight w:val="0"/>
      <w:marTop w:val="0"/>
      <w:marBottom w:val="0"/>
      <w:divBdr>
        <w:top w:val="none" w:sz="0" w:space="0" w:color="auto"/>
        <w:left w:val="none" w:sz="0" w:space="0" w:color="auto"/>
        <w:bottom w:val="none" w:sz="0" w:space="0" w:color="auto"/>
        <w:right w:val="none" w:sz="0" w:space="0" w:color="auto"/>
      </w:divBdr>
    </w:div>
    <w:div w:id="1279219214">
      <w:bodyDiv w:val="1"/>
      <w:marLeft w:val="0"/>
      <w:marRight w:val="0"/>
      <w:marTop w:val="0"/>
      <w:marBottom w:val="0"/>
      <w:divBdr>
        <w:top w:val="none" w:sz="0" w:space="0" w:color="auto"/>
        <w:left w:val="none" w:sz="0" w:space="0" w:color="auto"/>
        <w:bottom w:val="none" w:sz="0" w:space="0" w:color="auto"/>
        <w:right w:val="none" w:sz="0" w:space="0" w:color="auto"/>
      </w:divBdr>
    </w:div>
    <w:div w:id="1578250334">
      <w:bodyDiv w:val="1"/>
      <w:marLeft w:val="0"/>
      <w:marRight w:val="0"/>
      <w:marTop w:val="0"/>
      <w:marBottom w:val="0"/>
      <w:divBdr>
        <w:top w:val="none" w:sz="0" w:space="0" w:color="auto"/>
        <w:left w:val="none" w:sz="0" w:space="0" w:color="auto"/>
        <w:bottom w:val="none" w:sz="0" w:space="0" w:color="auto"/>
        <w:right w:val="none" w:sz="0" w:space="0" w:color="auto"/>
      </w:divBdr>
    </w:div>
    <w:div w:id="1623728393">
      <w:bodyDiv w:val="1"/>
      <w:marLeft w:val="0"/>
      <w:marRight w:val="0"/>
      <w:marTop w:val="0"/>
      <w:marBottom w:val="0"/>
      <w:divBdr>
        <w:top w:val="none" w:sz="0" w:space="0" w:color="auto"/>
        <w:left w:val="none" w:sz="0" w:space="0" w:color="auto"/>
        <w:bottom w:val="none" w:sz="0" w:space="0" w:color="auto"/>
        <w:right w:val="none" w:sz="0" w:space="0" w:color="auto"/>
      </w:divBdr>
    </w:div>
    <w:div w:id="1640305447">
      <w:bodyDiv w:val="1"/>
      <w:marLeft w:val="0"/>
      <w:marRight w:val="0"/>
      <w:marTop w:val="0"/>
      <w:marBottom w:val="0"/>
      <w:divBdr>
        <w:top w:val="none" w:sz="0" w:space="0" w:color="auto"/>
        <w:left w:val="none" w:sz="0" w:space="0" w:color="auto"/>
        <w:bottom w:val="none" w:sz="0" w:space="0" w:color="auto"/>
        <w:right w:val="none" w:sz="0" w:space="0" w:color="auto"/>
      </w:divBdr>
    </w:div>
    <w:div w:id="200608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chart" Target="charts/chart32.xml"/><Relationship Id="rId3" Type="http://schemas.microsoft.com/office/2007/relationships/stylesWithEffects" Target="stylesWithEffects.xml"/><Relationship Id="rId21" Type="http://schemas.openxmlformats.org/officeDocument/2006/relationships/chart" Target="charts/chart14.xml"/><Relationship Id="rId34" Type="http://schemas.openxmlformats.org/officeDocument/2006/relationships/chart" Target="charts/chart27.xml"/><Relationship Id="rId42" Type="http://schemas.openxmlformats.org/officeDocument/2006/relationships/chart" Target="charts/chart35.xml"/><Relationship Id="rId47" Type="http://schemas.openxmlformats.org/officeDocument/2006/relationships/chart" Target="charts/chart40.xml"/><Relationship Id="rId50" Type="http://schemas.openxmlformats.org/officeDocument/2006/relationships/chart" Target="charts/chart43.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38" Type="http://schemas.openxmlformats.org/officeDocument/2006/relationships/chart" Target="charts/chart31.xml"/><Relationship Id="rId46" Type="http://schemas.openxmlformats.org/officeDocument/2006/relationships/chart" Target="charts/chart39.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2.xml"/><Relationship Id="rId41" Type="http://schemas.openxmlformats.org/officeDocument/2006/relationships/chart" Target="charts/chart3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chart" Target="charts/chart30.xml"/><Relationship Id="rId40" Type="http://schemas.openxmlformats.org/officeDocument/2006/relationships/chart" Target="charts/chart33.xml"/><Relationship Id="rId45" Type="http://schemas.openxmlformats.org/officeDocument/2006/relationships/chart" Target="charts/chart38.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9.xml"/><Relationship Id="rId49" Type="http://schemas.openxmlformats.org/officeDocument/2006/relationships/chart" Target="charts/chart42.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4.xml"/><Relationship Id="rId44" Type="http://schemas.openxmlformats.org/officeDocument/2006/relationships/chart" Target="charts/chart37.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8.xml"/><Relationship Id="rId43" Type="http://schemas.openxmlformats.org/officeDocument/2006/relationships/chart" Target="charts/chart36.xml"/><Relationship Id="rId48" Type="http://schemas.openxmlformats.org/officeDocument/2006/relationships/chart" Target="charts/chart41.xml"/><Relationship Id="rId8" Type="http://schemas.openxmlformats.org/officeDocument/2006/relationships/chart" Target="charts/chart1.xml"/><Relationship Id="rId51"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BB\KE001%20LR%202011%20INPUT%20BB%20-%20MABANGA.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CB\LR%202011%20INPUT%20CB%20-%20MABANGA.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CB\LR%202011%20INPUT%20CB%20-%20MABANGA.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CB\LR%202011%20INPUT%20CB%20-%20MABANGA.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1%20LR%202011%20INPUT%20SB%20-%20BUTERE.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1%20LR%202011%20INPUT%20SB%20-%20BUTERE.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1%20LR%202011%20INPUT%20SB%20-%20BUTERE.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1%20LR%202011%20INPUT%20SB%20-%20BUTERE.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1%20LR%202011%20INPUT%20SB%20-%20BUTERE.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1%20LR%202011%20INPUT%20SB%20-%20BUTERE.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2%20LR%202011%20INPUT%20SB%20Migori-Rangenya(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BB\KE001%20LR%202011%20INPUT%20BB%20-%20MABANGA.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2%20LR%202011%20INPUT%20SB%20Migori-Rangenya(1).xls"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2%20LR%202011%20INPUT%20SB%20Migori-Rangenya(1).xls"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2%20LR%202011%20INPUT%20SB%20Migori-Rangenya(1).xls"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3%20LR%202011%20INPUT%20SB-BUTULA.xls"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3%20LR%202011%20INPUT%20SB-BUTULA.xls"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3%20LR%202011%20INPUT%20SB-BUTULA.xls"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3%20LR%202011%20INPUT%20SB-BUTULA.xls"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3%20LR%202011%20INPUT%20SB-BUTULA.xls"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3%20LR%202011%20INPUT%20SB-BUTULA.xls"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4%20LR%202011%20INPUT%20SB-SANG'ALO.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BB\KE001%20LR%202011%20INPUT%20BB%20-%20MABANGA.xls"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4%20LR%202011%20INPUT%20SB-SANG'ALO.xls"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4%20LR%202011%20INPUT%20SB-SANG'ALO.xls"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4%20LR%202011%20INPUT%20SB-SANG'ALO.xls"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4%20LR%202011%20INPUT%20SB-SANG'ALO.xls"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4%20LR%202011%20INPUT%20SB-SANG'ALO.xls"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6%20LR%202011%20INPUT%20SB-RARIEDA.xls"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6%20LR%202011%20INPUT%20SB-RARIEDA.xls"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6%20LR%202011%20INPUT%20SB-RARIEDA.xls"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Soybean\KE006%20LR%202011%20INPUT%20SB-RARIEDA.xls"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VAR%20BB%20LR%202011\KE001%20LR%202011%20VAR%20BB-%20Kakamega.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BB\KE001%20LR%202011%20INPUT%20BB%20-%20MABANGA.xls"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VAR%20BB%20LR%202011\KE001%20LR%202011%20VAR%20BB-%20Kakamega.xls"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VAR%20BB%20LR%202011\KE001%20LR%202011%20VAR%20BB-%20Kakamega.xls"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VAR%20CB%20LR%202011\KE%20%20VAR%20CB%20LR%202011-Bungoma%20Sang'alo.xls"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VAR%20CB%20LR%202011\KE%20%20VAR%20CB%20LR%202011-Bungoma%20Sang'alo.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CB\Copy%20of%20KE009%20LR%202011%20INPUT%20CB%20-%20MIGORI.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CB\Copy%20of%20KE009%20LR%202011%20INPUT%20CB%20-%20MIGORI.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CB\Copy%20of%20KE009%20LR%202011%20INPUT%20CB%20-%20MIGORI.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CB\Copy%20of%20KE009%20LR%202011%20INPUT%20CB%20-%20MIGORI.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wur\dfs-root\PROJECTS\N2Africa\ResearchN2Africa\Data\Agronomy%20trials%20Kenya%20LR%202011\INPUT%20CB\LR%202011%20INPUT%20CB%20-%20MABANGA.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Sheet1!$L$55</c:f>
              <c:strCache>
                <c:ptCount val="1"/>
                <c:pt idx="0">
                  <c:v> - inoc</c:v>
                </c:pt>
              </c:strCache>
            </c:strRef>
          </c:tx>
          <c:invertIfNegative val="0"/>
          <c:errBars>
            <c:errBarType val="both"/>
            <c:errValType val="cust"/>
            <c:noEndCap val="0"/>
            <c:plus>
              <c:numRef>
                <c:f>Sheet1!$T$56:$T$62</c:f>
                <c:numCache>
                  <c:formatCode>General</c:formatCode>
                  <c:ptCount val="7"/>
                  <c:pt idx="0">
                    <c:v>85.956726254931851</c:v>
                  </c:pt>
                  <c:pt idx="1">
                    <c:v>135.49441353168581</c:v>
                  </c:pt>
                  <c:pt idx="2">
                    <c:v>131.42392059332371</c:v>
                  </c:pt>
                  <c:pt idx="3">
                    <c:v>164.08988626011666</c:v>
                  </c:pt>
                  <c:pt idx="4">
                    <c:v>129.99175887703598</c:v>
                  </c:pt>
                  <c:pt idx="5">
                    <c:v>171.92169051084511</c:v>
                  </c:pt>
                  <c:pt idx="6">
                    <c:v>181.92731470673911</c:v>
                  </c:pt>
                </c:numCache>
              </c:numRef>
            </c:plus>
            <c:minus>
              <c:numRef>
                <c:f>Sheet1!$T$56:$T$62</c:f>
                <c:numCache>
                  <c:formatCode>General</c:formatCode>
                  <c:ptCount val="7"/>
                  <c:pt idx="0">
                    <c:v>85.956726254931851</c:v>
                  </c:pt>
                  <c:pt idx="1">
                    <c:v>135.49441353168581</c:v>
                  </c:pt>
                  <c:pt idx="2">
                    <c:v>131.42392059332371</c:v>
                  </c:pt>
                  <c:pt idx="3">
                    <c:v>164.08988626011666</c:v>
                  </c:pt>
                  <c:pt idx="4">
                    <c:v>129.99175887703598</c:v>
                  </c:pt>
                  <c:pt idx="5">
                    <c:v>171.92169051084511</c:v>
                  </c:pt>
                  <c:pt idx="6">
                    <c:v>181.92731470673911</c:v>
                  </c:pt>
                </c:numCache>
              </c:numRef>
            </c:minus>
          </c:errBars>
          <c:cat>
            <c:strRef>
              <c:f>Sheet1!$K$56:$K$62</c:f>
              <c:strCache>
                <c:ptCount val="7"/>
                <c:pt idx="0">
                  <c:v>None</c:v>
                </c:pt>
                <c:pt idx="1">
                  <c:v>MRP-Dust</c:v>
                </c:pt>
                <c:pt idx="2">
                  <c:v>MRP-Pellets</c:v>
                </c:pt>
                <c:pt idx="3">
                  <c:v>DAP</c:v>
                </c:pt>
                <c:pt idx="4">
                  <c:v>TSP</c:v>
                </c:pt>
                <c:pt idx="5">
                  <c:v>TSP/KCL</c:v>
                </c:pt>
                <c:pt idx="6">
                  <c:v>SYMPAL</c:v>
                </c:pt>
              </c:strCache>
            </c:strRef>
          </c:cat>
          <c:val>
            <c:numRef>
              <c:f>Sheet1!$L$56:$L$62</c:f>
              <c:numCache>
                <c:formatCode>#,##0</c:formatCode>
                <c:ptCount val="7"/>
                <c:pt idx="0">
                  <c:v>822.69763430358898</c:v>
                </c:pt>
                <c:pt idx="1">
                  <c:v>1126.2144692648208</c:v>
                </c:pt>
                <c:pt idx="2">
                  <c:v>1180.2828038706625</c:v>
                </c:pt>
                <c:pt idx="3">
                  <c:v>1504.8202186048547</c:v>
                </c:pt>
                <c:pt idx="4">
                  <c:v>1190.7994203074859</c:v>
                </c:pt>
                <c:pt idx="5">
                  <c:v>1069.8527690980854</c:v>
                </c:pt>
                <c:pt idx="6">
                  <c:v>1102.3196577209687</c:v>
                </c:pt>
              </c:numCache>
            </c:numRef>
          </c:val>
        </c:ser>
        <c:ser>
          <c:idx val="1"/>
          <c:order val="1"/>
          <c:tx>
            <c:strRef>
              <c:f>Sheet1!$M$55</c:f>
              <c:strCache>
                <c:ptCount val="1"/>
                <c:pt idx="0">
                  <c:v> + inoc</c:v>
                </c:pt>
              </c:strCache>
            </c:strRef>
          </c:tx>
          <c:invertIfNegative val="0"/>
          <c:errBars>
            <c:errBarType val="both"/>
            <c:errValType val="cust"/>
            <c:noEndCap val="0"/>
            <c:plus>
              <c:numRef>
                <c:f>Sheet1!$U$56:$U$62</c:f>
                <c:numCache>
                  <c:formatCode>General</c:formatCode>
                  <c:ptCount val="7"/>
                  <c:pt idx="0">
                    <c:v>104.58179825971368</c:v>
                  </c:pt>
                  <c:pt idx="1">
                    <c:v>95.250617472717991</c:v>
                  </c:pt>
                  <c:pt idx="2">
                    <c:v>190.50942488956454</c:v>
                  </c:pt>
                  <c:pt idx="3">
                    <c:v>154.06006784331205</c:v>
                  </c:pt>
                  <c:pt idx="4">
                    <c:v>114.46144927050513</c:v>
                  </c:pt>
                  <c:pt idx="5">
                    <c:v>197.12481206017003</c:v>
                  </c:pt>
                  <c:pt idx="6">
                    <c:v>100.85274046248999</c:v>
                  </c:pt>
                </c:numCache>
              </c:numRef>
            </c:plus>
            <c:minus>
              <c:numRef>
                <c:f>Sheet1!$U$56:$U$62</c:f>
                <c:numCache>
                  <c:formatCode>General</c:formatCode>
                  <c:ptCount val="7"/>
                  <c:pt idx="0">
                    <c:v>104.58179825971368</c:v>
                  </c:pt>
                  <c:pt idx="1">
                    <c:v>95.250617472717991</c:v>
                  </c:pt>
                  <c:pt idx="2">
                    <c:v>190.50942488956454</c:v>
                  </c:pt>
                  <c:pt idx="3">
                    <c:v>154.06006784331205</c:v>
                  </c:pt>
                  <c:pt idx="4">
                    <c:v>114.46144927050513</c:v>
                  </c:pt>
                  <c:pt idx="5">
                    <c:v>197.12481206017003</c:v>
                  </c:pt>
                  <c:pt idx="6">
                    <c:v>100.85274046248999</c:v>
                  </c:pt>
                </c:numCache>
              </c:numRef>
            </c:minus>
          </c:errBars>
          <c:cat>
            <c:strRef>
              <c:f>Sheet1!$K$56:$K$62</c:f>
              <c:strCache>
                <c:ptCount val="7"/>
                <c:pt idx="0">
                  <c:v>None</c:v>
                </c:pt>
                <c:pt idx="1">
                  <c:v>MRP-Dust</c:v>
                </c:pt>
                <c:pt idx="2">
                  <c:v>MRP-Pellets</c:v>
                </c:pt>
                <c:pt idx="3">
                  <c:v>DAP</c:v>
                </c:pt>
                <c:pt idx="4">
                  <c:v>TSP</c:v>
                </c:pt>
                <c:pt idx="5">
                  <c:v>TSP/KCL</c:v>
                </c:pt>
                <c:pt idx="6">
                  <c:v>SYMPAL</c:v>
                </c:pt>
              </c:strCache>
            </c:strRef>
          </c:cat>
          <c:val>
            <c:numRef>
              <c:f>Sheet1!$M$56:$M$62</c:f>
              <c:numCache>
                <c:formatCode>#,##0</c:formatCode>
                <c:ptCount val="7"/>
                <c:pt idx="0">
                  <c:v>1041.0372560451428</c:v>
                </c:pt>
                <c:pt idx="1">
                  <c:v>1355.0729307941274</c:v>
                </c:pt>
                <c:pt idx="2">
                  <c:v>1406.2895018955137</c:v>
                </c:pt>
                <c:pt idx="3">
                  <c:v>1712.8193480975056</c:v>
                </c:pt>
                <c:pt idx="4">
                  <c:v>1390.3955358859544</c:v>
                </c:pt>
                <c:pt idx="5">
                  <c:v>1481.9601266059876</c:v>
                </c:pt>
                <c:pt idx="6">
                  <c:v>1428.8727608148633</c:v>
                </c:pt>
              </c:numCache>
            </c:numRef>
          </c:val>
        </c:ser>
        <c:dLbls>
          <c:showLegendKey val="0"/>
          <c:showVal val="0"/>
          <c:showCatName val="0"/>
          <c:showSerName val="0"/>
          <c:showPercent val="0"/>
          <c:showBubbleSize val="0"/>
        </c:dLbls>
        <c:gapWidth val="150"/>
        <c:axId val="111914368"/>
        <c:axId val="111920256"/>
      </c:barChart>
      <c:catAx>
        <c:axId val="111914368"/>
        <c:scaling>
          <c:orientation val="minMax"/>
        </c:scaling>
        <c:delete val="0"/>
        <c:axPos val="b"/>
        <c:numFmt formatCode="General" sourceLinked="1"/>
        <c:majorTickMark val="out"/>
        <c:minorTickMark val="none"/>
        <c:tickLblPos val="nextTo"/>
        <c:crossAx val="111920256"/>
        <c:crosses val="autoZero"/>
        <c:auto val="1"/>
        <c:lblAlgn val="ctr"/>
        <c:lblOffset val="100"/>
        <c:noMultiLvlLbl val="0"/>
      </c:catAx>
      <c:valAx>
        <c:axId val="111920256"/>
        <c:scaling>
          <c:orientation val="minMax"/>
        </c:scaling>
        <c:delete val="0"/>
        <c:axPos val="l"/>
        <c:title>
          <c:tx>
            <c:rich>
              <a:bodyPr rot="-5400000" vert="horz"/>
              <a:lstStyle/>
              <a:p>
                <a:pPr>
                  <a:defRPr/>
                </a:pPr>
                <a:r>
                  <a:rPr lang="en-US"/>
                  <a:t>Bush bean grain yield (kg/ha)</a:t>
                </a:r>
              </a:p>
            </c:rich>
          </c:tx>
          <c:overlay val="0"/>
        </c:title>
        <c:numFmt formatCode="#,##0" sourceLinked="1"/>
        <c:majorTickMark val="out"/>
        <c:minorTickMark val="none"/>
        <c:tickLblPos val="nextTo"/>
        <c:crossAx val="111914368"/>
        <c:crosses val="autoZero"/>
        <c:crossBetween val="between"/>
      </c:valAx>
    </c:plotArea>
    <c:legend>
      <c:legendPos val="tr"/>
      <c:overlay val="1"/>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Sheet1!$Y$106</c:f>
              <c:strCache>
                <c:ptCount val="1"/>
                <c:pt idx="0">
                  <c:v> - inoc / - lime</c:v>
                </c:pt>
              </c:strCache>
            </c:strRef>
          </c:tx>
          <c:invertIfNegative val="0"/>
          <c:errBars>
            <c:errBarType val="both"/>
            <c:errValType val="cust"/>
            <c:noEndCap val="0"/>
            <c:plus>
              <c:numRef>
                <c:f>Sheet1!$AF$107:$AF$113</c:f>
                <c:numCache>
                  <c:formatCode>General</c:formatCode>
                  <c:ptCount val="7"/>
                  <c:pt idx="0">
                    <c:v>90.701060055607797</c:v>
                  </c:pt>
                  <c:pt idx="1">
                    <c:v>304.24986186118304</c:v>
                  </c:pt>
                  <c:pt idx="2">
                    <c:v>462.29431489171861</c:v>
                  </c:pt>
                  <c:pt idx="3">
                    <c:v>301.73489994508162</c:v>
                  </c:pt>
                  <c:pt idx="4">
                    <c:v>110.36033376294371</c:v>
                  </c:pt>
                  <c:pt idx="5">
                    <c:v>702.13689617444368</c:v>
                  </c:pt>
                  <c:pt idx="6">
                    <c:v>132.42704992709025</c:v>
                  </c:pt>
                </c:numCache>
              </c:numRef>
            </c:plus>
            <c:minus>
              <c:numRef>
                <c:f>Sheet1!$AF$107:$AF$113</c:f>
                <c:numCache>
                  <c:formatCode>General</c:formatCode>
                  <c:ptCount val="7"/>
                  <c:pt idx="0">
                    <c:v>90.701060055607797</c:v>
                  </c:pt>
                  <c:pt idx="1">
                    <c:v>304.24986186118304</c:v>
                  </c:pt>
                  <c:pt idx="2">
                    <c:v>462.29431489171861</c:v>
                  </c:pt>
                  <c:pt idx="3">
                    <c:v>301.73489994508162</c:v>
                  </c:pt>
                  <c:pt idx="4">
                    <c:v>110.36033376294371</c:v>
                  </c:pt>
                  <c:pt idx="5">
                    <c:v>702.13689617444368</c:v>
                  </c:pt>
                  <c:pt idx="6">
                    <c:v>132.42704992709025</c:v>
                  </c:pt>
                </c:numCache>
              </c:numRef>
            </c:minus>
          </c:errBars>
          <c:cat>
            <c:strRef>
              <c:f>Sheet1!$X$107:$X$113</c:f>
              <c:strCache>
                <c:ptCount val="7"/>
                <c:pt idx="0">
                  <c:v>None</c:v>
                </c:pt>
                <c:pt idx="1">
                  <c:v>MRP-Dust</c:v>
                </c:pt>
                <c:pt idx="2">
                  <c:v>MRP-Pellets</c:v>
                </c:pt>
                <c:pt idx="3">
                  <c:v>DAP</c:v>
                </c:pt>
                <c:pt idx="4">
                  <c:v>TSP</c:v>
                </c:pt>
                <c:pt idx="5">
                  <c:v>TSP/KCL</c:v>
                </c:pt>
                <c:pt idx="6">
                  <c:v>SYMPAL</c:v>
                </c:pt>
              </c:strCache>
            </c:strRef>
          </c:cat>
          <c:val>
            <c:numRef>
              <c:f>Sheet1!$Y$107:$Y$113</c:f>
              <c:numCache>
                <c:formatCode>0</c:formatCode>
                <c:ptCount val="7"/>
                <c:pt idx="0">
                  <c:v>1367.7111945946169</c:v>
                </c:pt>
                <c:pt idx="1">
                  <c:v>1580.203968131603</c:v>
                </c:pt>
                <c:pt idx="2">
                  <c:v>1992.2286752808152</c:v>
                </c:pt>
                <c:pt idx="3">
                  <c:v>1542.9391730468535</c:v>
                </c:pt>
                <c:pt idx="4">
                  <c:v>1377.5101244476182</c:v>
                </c:pt>
                <c:pt idx="5">
                  <c:v>1785.8655252551455</c:v>
                </c:pt>
                <c:pt idx="6">
                  <c:v>1725.5922675916429</c:v>
                </c:pt>
              </c:numCache>
            </c:numRef>
          </c:val>
        </c:ser>
        <c:ser>
          <c:idx val="1"/>
          <c:order val="1"/>
          <c:tx>
            <c:strRef>
              <c:f>Sheet1!$Z$106</c:f>
              <c:strCache>
                <c:ptCount val="1"/>
                <c:pt idx="0">
                  <c:v> + inoc / + lime</c:v>
                </c:pt>
              </c:strCache>
            </c:strRef>
          </c:tx>
          <c:invertIfNegative val="0"/>
          <c:errBars>
            <c:errBarType val="both"/>
            <c:errValType val="cust"/>
            <c:noEndCap val="0"/>
            <c:plus>
              <c:numRef>
                <c:f>Sheet1!$AG$107:$AG$113</c:f>
                <c:numCache>
                  <c:formatCode>General</c:formatCode>
                  <c:ptCount val="7"/>
                  <c:pt idx="0">
                    <c:v>147.60000479673215</c:v>
                  </c:pt>
                  <c:pt idx="1">
                    <c:v>302.87973345706234</c:v>
                  </c:pt>
                  <c:pt idx="2">
                    <c:v>178.4448558510839</c:v>
                  </c:pt>
                  <c:pt idx="3">
                    <c:v>262.59143381780711</c:v>
                  </c:pt>
                  <c:pt idx="4">
                    <c:v>99.178961931734506</c:v>
                  </c:pt>
                  <c:pt idx="5">
                    <c:v>189.80521378077657</c:v>
                  </c:pt>
                  <c:pt idx="6">
                    <c:v>612.7179221865232</c:v>
                  </c:pt>
                </c:numCache>
              </c:numRef>
            </c:plus>
            <c:minus>
              <c:numRef>
                <c:f>Sheet1!$AG$107:$AG$113</c:f>
                <c:numCache>
                  <c:formatCode>General</c:formatCode>
                  <c:ptCount val="7"/>
                  <c:pt idx="0">
                    <c:v>147.60000479673215</c:v>
                  </c:pt>
                  <c:pt idx="1">
                    <c:v>302.87973345706234</c:v>
                  </c:pt>
                  <c:pt idx="2">
                    <c:v>178.4448558510839</c:v>
                  </c:pt>
                  <c:pt idx="3">
                    <c:v>262.59143381780711</c:v>
                  </c:pt>
                  <c:pt idx="4">
                    <c:v>99.178961931734506</c:v>
                  </c:pt>
                  <c:pt idx="5">
                    <c:v>189.80521378077657</c:v>
                  </c:pt>
                  <c:pt idx="6">
                    <c:v>612.7179221865232</c:v>
                  </c:pt>
                </c:numCache>
              </c:numRef>
            </c:minus>
          </c:errBars>
          <c:cat>
            <c:strRef>
              <c:f>Sheet1!$X$107:$X$113</c:f>
              <c:strCache>
                <c:ptCount val="7"/>
                <c:pt idx="0">
                  <c:v>None</c:v>
                </c:pt>
                <c:pt idx="1">
                  <c:v>MRP-Dust</c:v>
                </c:pt>
                <c:pt idx="2">
                  <c:v>MRP-Pellets</c:v>
                </c:pt>
                <c:pt idx="3">
                  <c:v>DAP</c:v>
                </c:pt>
                <c:pt idx="4">
                  <c:v>TSP</c:v>
                </c:pt>
                <c:pt idx="5">
                  <c:v>TSP/KCL</c:v>
                </c:pt>
                <c:pt idx="6">
                  <c:v>SYMPAL</c:v>
                </c:pt>
              </c:strCache>
            </c:strRef>
          </c:cat>
          <c:val>
            <c:numRef>
              <c:f>Sheet1!$Z$107:$Z$113</c:f>
              <c:numCache>
                <c:formatCode>0</c:formatCode>
                <c:ptCount val="7"/>
                <c:pt idx="0">
                  <c:v>1507.2246993817946</c:v>
                </c:pt>
                <c:pt idx="1">
                  <c:v>1505.1969499725162</c:v>
                </c:pt>
                <c:pt idx="2">
                  <c:v>1957.6044039537771</c:v>
                </c:pt>
                <c:pt idx="3">
                  <c:v>2727.7745570561965</c:v>
                </c:pt>
                <c:pt idx="4">
                  <c:v>1820.6800836031616</c:v>
                </c:pt>
                <c:pt idx="5">
                  <c:v>1862.651000781206</c:v>
                </c:pt>
                <c:pt idx="6">
                  <c:v>2596.6725560906966</c:v>
                </c:pt>
              </c:numCache>
            </c:numRef>
          </c:val>
        </c:ser>
        <c:dLbls>
          <c:showLegendKey val="0"/>
          <c:showVal val="0"/>
          <c:showCatName val="0"/>
          <c:showSerName val="0"/>
          <c:showPercent val="0"/>
          <c:showBubbleSize val="0"/>
        </c:dLbls>
        <c:gapWidth val="150"/>
        <c:axId val="114487680"/>
        <c:axId val="114489216"/>
      </c:barChart>
      <c:catAx>
        <c:axId val="114487680"/>
        <c:scaling>
          <c:orientation val="minMax"/>
        </c:scaling>
        <c:delete val="0"/>
        <c:axPos val="b"/>
        <c:numFmt formatCode="General" sourceLinked="1"/>
        <c:majorTickMark val="out"/>
        <c:minorTickMark val="none"/>
        <c:tickLblPos val="nextTo"/>
        <c:crossAx val="114489216"/>
        <c:crosses val="autoZero"/>
        <c:auto val="1"/>
        <c:lblAlgn val="ctr"/>
        <c:lblOffset val="100"/>
        <c:noMultiLvlLbl val="0"/>
      </c:catAx>
      <c:valAx>
        <c:axId val="114489216"/>
        <c:scaling>
          <c:orientation val="minMax"/>
        </c:scaling>
        <c:delete val="0"/>
        <c:axPos val="l"/>
        <c:title>
          <c:tx>
            <c:rich>
              <a:bodyPr rot="-5400000" vert="horz"/>
              <a:lstStyle/>
              <a:p>
                <a:pPr>
                  <a:defRPr/>
                </a:pPr>
                <a:r>
                  <a:rPr lang="en-US"/>
                  <a:t>Climbing bean grain yield (kg/ha)</a:t>
                </a:r>
              </a:p>
            </c:rich>
          </c:tx>
          <c:overlay val="0"/>
        </c:title>
        <c:numFmt formatCode="0" sourceLinked="1"/>
        <c:majorTickMark val="out"/>
        <c:minorTickMark val="none"/>
        <c:tickLblPos val="nextTo"/>
        <c:crossAx val="114487680"/>
        <c:crosses val="autoZero"/>
        <c:crossBetween val="between"/>
      </c:valAx>
    </c:plotArea>
    <c:legend>
      <c:legendPos val="tr"/>
      <c:layout>
        <c:manualLayout>
          <c:xMode val="edge"/>
          <c:yMode val="edge"/>
          <c:x val="0.77579243219597549"/>
          <c:y val="2.7777777777777776E-2"/>
          <c:w val="0.21309645669291344"/>
          <c:h val="0.16743438320209975"/>
        </c:manualLayout>
      </c:layout>
      <c:overlay val="1"/>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Sheet1!$AE$68</c:f>
              <c:strCache>
                <c:ptCount val="1"/>
                <c:pt idx="0">
                  <c:v> - inoc</c:v>
                </c:pt>
              </c:strCache>
            </c:strRef>
          </c:tx>
          <c:invertIfNegative val="0"/>
          <c:errBars>
            <c:errBarType val="both"/>
            <c:errValType val="cust"/>
            <c:noEndCap val="0"/>
            <c:plus>
              <c:numRef>
                <c:f>Sheet1!$AP$69:$AP$75</c:f>
                <c:numCache>
                  <c:formatCode>General</c:formatCode>
                  <c:ptCount val="7"/>
                  <c:pt idx="0">
                    <c:v>87.147573260653701</c:v>
                  </c:pt>
                  <c:pt idx="1">
                    <c:v>121.91082342561563</c:v>
                  </c:pt>
                  <c:pt idx="2">
                    <c:v>151.79293324125456</c:v>
                  </c:pt>
                  <c:pt idx="3">
                    <c:v>194.16413402693232</c:v>
                  </c:pt>
                  <c:pt idx="4">
                    <c:v>111.45405224788858</c:v>
                  </c:pt>
                  <c:pt idx="5">
                    <c:v>184.04898881517667</c:v>
                  </c:pt>
                  <c:pt idx="6">
                    <c:v>98.646946886167072</c:v>
                  </c:pt>
                </c:numCache>
              </c:numRef>
            </c:plus>
            <c:minus>
              <c:numRef>
                <c:f>Sheet1!$AP$69:$AP$75</c:f>
                <c:numCache>
                  <c:formatCode>General</c:formatCode>
                  <c:ptCount val="7"/>
                  <c:pt idx="0">
                    <c:v>87.147573260653701</c:v>
                  </c:pt>
                  <c:pt idx="1">
                    <c:v>121.91082342561563</c:v>
                  </c:pt>
                  <c:pt idx="2">
                    <c:v>151.79293324125456</c:v>
                  </c:pt>
                  <c:pt idx="3">
                    <c:v>194.16413402693232</c:v>
                  </c:pt>
                  <c:pt idx="4">
                    <c:v>111.45405224788858</c:v>
                  </c:pt>
                  <c:pt idx="5">
                    <c:v>184.04898881517667</c:v>
                  </c:pt>
                  <c:pt idx="6">
                    <c:v>98.646946886167072</c:v>
                  </c:pt>
                </c:numCache>
              </c:numRef>
            </c:minus>
          </c:errBars>
          <c:cat>
            <c:strRef>
              <c:f>Sheet1!$AD$69:$AD$75</c:f>
              <c:strCache>
                <c:ptCount val="7"/>
                <c:pt idx="0">
                  <c:v>None</c:v>
                </c:pt>
                <c:pt idx="1">
                  <c:v>MRP-Dust</c:v>
                </c:pt>
                <c:pt idx="2">
                  <c:v>MRP-Pellets</c:v>
                </c:pt>
                <c:pt idx="3">
                  <c:v>DAP</c:v>
                </c:pt>
                <c:pt idx="4">
                  <c:v>TSP</c:v>
                </c:pt>
                <c:pt idx="5">
                  <c:v>TSP/KCL</c:v>
                </c:pt>
                <c:pt idx="6">
                  <c:v>SYMPAL</c:v>
                </c:pt>
              </c:strCache>
            </c:strRef>
          </c:cat>
          <c:val>
            <c:numRef>
              <c:f>Sheet1!$AE$69:$AE$75</c:f>
              <c:numCache>
                <c:formatCode>0</c:formatCode>
                <c:ptCount val="7"/>
                <c:pt idx="0">
                  <c:v>920.76865992906801</c:v>
                </c:pt>
                <c:pt idx="1">
                  <c:v>1043.5491834626564</c:v>
                </c:pt>
                <c:pt idx="2">
                  <c:v>1161.1010656590756</c:v>
                </c:pt>
                <c:pt idx="3">
                  <c:v>1168.5531175424371</c:v>
                </c:pt>
                <c:pt idx="4">
                  <c:v>1007.5325148534146</c:v>
                </c:pt>
                <c:pt idx="5">
                  <c:v>1077.1218907641055</c:v>
                </c:pt>
                <c:pt idx="6">
                  <c:v>1061.5517728107418</c:v>
                </c:pt>
              </c:numCache>
            </c:numRef>
          </c:val>
        </c:ser>
        <c:ser>
          <c:idx val="1"/>
          <c:order val="1"/>
          <c:tx>
            <c:strRef>
              <c:f>Sheet1!$AF$68</c:f>
              <c:strCache>
                <c:ptCount val="1"/>
                <c:pt idx="0">
                  <c:v> + inoc</c:v>
                </c:pt>
              </c:strCache>
            </c:strRef>
          </c:tx>
          <c:invertIfNegative val="0"/>
          <c:errBars>
            <c:errBarType val="both"/>
            <c:errValType val="cust"/>
            <c:noEndCap val="0"/>
            <c:plus>
              <c:numRef>
                <c:f>Sheet1!$AQ$69:$AQ$75</c:f>
                <c:numCache>
                  <c:formatCode>General</c:formatCode>
                  <c:ptCount val="7"/>
                  <c:pt idx="0">
                    <c:v>38.581954066937122</c:v>
                  </c:pt>
                  <c:pt idx="1">
                    <c:v>66.287350151029841</c:v>
                  </c:pt>
                  <c:pt idx="2">
                    <c:v>59.999153233880484</c:v>
                  </c:pt>
                  <c:pt idx="3">
                    <c:v>176.2345453537221</c:v>
                  </c:pt>
                  <c:pt idx="4">
                    <c:v>59.353317918934039</c:v>
                  </c:pt>
                  <c:pt idx="5">
                    <c:v>129.71416732877714</c:v>
                  </c:pt>
                  <c:pt idx="6">
                    <c:v>56.527041539187159</c:v>
                  </c:pt>
                </c:numCache>
              </c:numRef>
            </c:plus>
            <c:minus>
              <c:numRef>
                <c:f>Sheet1!$AQ$69:$AQ$75</c:f>
                <c:numCache>
                  <c:formatCode>General</c:formatCode>
                  <c:ptCount val="7"/>
                  <c:pt idx="0">
                    <c:v>38.581954066937122</c:v>
                  </c:pt>
                  <c:pt idx="1">
                    <c:v>66.287350151029841</c:v>
                  </c:pt>
                  <c:pt idx="2">
                    <c:v>59.999153233880484</c:v>
                  </c:pt>
                  <c:pt idx="3">
                    <c:v>176.2345453537221</c:v>
                  </c:pt>
                  <c:pt idx="4">
                    <c:v>59.353317918934039</c:v>
                  </c:pt>
                  <c:pt idx="5">
                    <c:v>129.71416732877714</c:v>
                  </c:pt>
                  <c:pt idx="6">
                    <c:v>56.527041539187159</c:v>
                  </c:pt>
                </c:numCache>
              </c:numRef>
            </c:minus>
          </c:errBars>
          <c:cat>
            <c:strRef>
              <c:f>Sheet1!$AD$69:$AD$75</c:f>
              <c:strCache>
                <c:ptCount val="7"/>
                <c:pt idx="0">
                  <c:v>None</c:v>
                </c:pt>
                <c:pt idx="1">
                  <c:v>MRP-Dust</c:v>
                </c:pt>
                <c:pt idx="2">
                  <c:v>MRP-Pellets</c:v>
                </c:pt>
                <c:pt idx="3">
                  <c:v>DAP</c:v>
                </c:pt>
                <c:pt idx="4">
                  <c:v>TSP</c:v>
                </c:pt>
                <c:pt idx="5">
                  <c:v>TSP/KCL</c:v>
                </c:pt>
                <c:pt idx="6">
                  <c:v>SYMPAL</c:v>
                </c:pt>
              </c:strCache>
            </c:strRef>
          </c:cat>
          <c:val>
            <c:numRef>
              <c:f>Sheet1!$AF$69:$AF$75</c:f>
              <c:numCache>
                <c:formatCode>0</c:formatCode>
                <c:ptCount val="7"/>
                <c:pt idx="0">
                  <c:v>852.46413916708309</c:v>
                </c:pt>
                <c:pt idx="1">
                  <c:v>1001.5545852116136</c:v>
                </c:pt>
                <c:pt idx="2">
                  <c:v>976.93252593082696</c:v>
                </c:pt>
                <c:pt idx="3">
                  <c:v>1249.8299918470368</c:v>
                </c:pt>
                <c:pt idx="4">
                  <c:v>1126.186193021962</c:v>
                </c:pt>
                <c:pt idx="5">
                  <c:v>1115.685732228286</c:v>
                </c:pt>
                <c:pt idx="6">
                  <c:v>1103.636006975521</c:v>
                </c:pt>
              </c:numCache>
            </c:numRef>
          </c:val>
        </c:ser>
        <c:dLbls>
          <c:showLegendKey val="0"/>
          <c:showVal val="0"/>
          <c:showCatName val="0"/>
          <c:showSerName val="0"/>
          <c:showPercent val="0"/>
          <c:showBubbleSize val="0"/>
        </c:dLbls>
        <c:gapWidth val="150"/>
        <c:axId val="114912640"/>
        <c:axId val="114922624"/>
      </c:barChart>
      <c:catAx>
        <c:axId val="114912640"/>
        <c:scaling>
          <c:orientation val="minMax"/>
        </c:scaling>
        <c:delete val="0"/>
        <c:axPos val="b"/>
        <c:numFmt formatCode="General" sourceLinked="1"/>
        <c:majorTickMark val="out"/>
        <c:minorTickMark val="none"/>
        <c:tickLblPos val="nextTo"/>
        <c:crossAx val="114922624"/>
        <c:crosses val="autoZero"/>
        <c:auto val="1"/>
        <c:lblAlgn val="ctr"/>
        <c:lblOffset val="100"/>
        <c:noMultiLvlLbl val="0"/>
      </c:catAx>
      <c:valAx>
        <c:axId val="114922624"/>
        <c:scaling>
          <c:orientation val="minMax"/>
        </c:scaling>
        <c:delete val="0"/>
        <c:axPos val="l"/>
        <c:title>
          <c:tx>
            <c:rich>
              <a:bodyPr rot="-5400000" vert="horz"/>
              <a:lstStyle/>
              <a:p>
                <a:pPr>
                  <a:defRPr/>
                </a:pPr>
                <a:r>
                  <a:rPr lang="en-US"/>
                  <a:t>Climbing bean stover yield (kg/ha)</a:t>
                </a:r>
              </a:p>
            </c:rich>
          </c:tx>
          <c:overlay val="0"/>
        </c:title>
        <c:numFmt formatCode="0" sourceLinked="1"/>
        <c:majorTickMark val="out"/>
        <c:minorTickMark val="none"/>
        <c:tickLblPos val="nextTo"/>
        <c:crossAx val="114912640"/>
        <c:crosses val="autoZero"/>
        <c:crossBetween val="between"/>
      </c:valAx>
    </c:plotArea>
    <c:legend>
      <c:legendPos val="tr"/>
      <c:overlay val="1"/>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Sheet1!$Y$118</c:f>
              <c:strCache>
                <c:ptCount val="1"/>
                <c:pt idx="0">
                  <c:v> - inoc / - lime</c:v>
                </c:pt>
              </c:strCache>
            </c:strRef>
          </c:tx>
          <c:invertIfNegative val="0"/>
          <c:errBars>
            <c:errBarType val="both"/>
            <c:errValType val="cust"/>
            <c:noEndCap val="0"/>
            <c:plus>
              <c:numRef>
                <c:f>Sheet1!$AF$119:$AF$125</c:f>
                <c:numCache>
                  <c:formatCode>General</c:formatCode>
                  <c:ptCount val="7"/>
                  <c:pt idx="0">
                    <c:v>59.091333184429232</c:v>
                  </c:pt>
                  <c:pt idx="1">
                    <c:v>41.902522154606316</c:v>
                  </c:pt>
                  <c:pt idx="2">
                    <c:v>275.40516868814694</c:v>
                  </c:pt>
                  <c:pt idx="3">
                    <c:v>425.71972043225031</c:v>
                  </c:pt>
                  <c:pt idx="4">
                    <c:v>225.99928167127467</c:v>
                  </c:pt>
                  <c:pt idx="5">
                    <c:v>390.33100430685204</c:v>
                  </c:pt>
                  <c:pt idx="6">
                    <c:v>209.6802024605104</c:v>
                  </c:pt>
                </c:numCache>
              </c:numRef>
            </c:plus>
            <c:minus>
              <c:numRef>
                <c:f>Sheet1!$AF$119:$AF$125</c:f>
                <c:numCache>
                  <c:formatCode>General</c:formatCode>
                  <c:ptCount val="7"/>
                  <c:pt idx="0">
                    <c:v>59.091333184429232</c:v>
                  </c:pt>
                  <c:pt idx="1">
                    <c:v>41.902522154606316</c:v>
                  </c:pt>
                  <c:pt idx="2">
                    <c:v>275.40516868814694</c:v>
                  </c:pt>
                  <c:pt idx="3">
                    <c:v>425.71972043225031</c:v>
                  </c:pt>
                  <c:pt idx="4">
                    <c:v>225.99928167127467</c:v>
                  </c:pt>
                  <c:pt idx="5">
                    <c:v>390.33100430685204</c:v>
                  </c:pt>
                  <c:pt idx="6">
                    <c:v>209.6802024605104</c:v>
                  </c:pt>
                </c:numCache>
              </c:numRef>
            </c:minus>
          </c:errBars>
          <c:cat>
            <c:strRef>
              <c:f>Sheet1!$X$119:$X$125</c:f>
              <c:strCache>
                <c:ptCount val="7"/>
                <c:pt idx="0">
                  <c:v>None</c:v>
                </c:pt>
                <c:pt idx="1">
                  <c:v>MRP-Dust</c:v>
                </c:pt>
                <c:pt idx="2">
                  <c:v>MRP-Pellets</c:v>
                </c:pt>
                <c:pt idx="3">
                  <c:v>DAP</c:v>
                </c:pt>
                <c:pt idx="4">
                  <c:v>TSP</c:v>
                </c:pt>
                <c:pt idx="5">
                  <c:v>TSP/KCL</c:v>
                </c:pt>
                <c:pt idx="6">
                  <c:v>SYMPAL</c:v>
                </c:pt>
              </c:strCache>
            </c:strRef>
          </c:cat>
          <c:val>
            <c:numRef>
              <c:f>Sheet1!$Y$119:$Y$125</c:f>
              <c:numCache>
                <c:formatCode>0</c:formatCode>
                <c:ptCount val="7"/>
                <c:pt idx="0">
                  <c:v>749.44094335357715</c:v>
                </c:pt>
                <c:pt idx="1">
                  <c:v>824.2875198988072</c:v>
                </c:pt>
                <c:pt idx="2">
                  <c:v>1155.5683421791643</c:v>
                </c:pt>
                <c:pt idx="3">
                  <c:v>1135.3620847855509</c:v>
                </c:pt>
                <c:pt idx="4">
                  <c:v>904.08203097770001</c:v>
                </c:pt>
                <c:pt idx="5">
                  <c:v>1038.3630443216823</c:v>
                </c:pt>
                <c:pt idx="6">
                  <c:v>1069.7856737766926</c:v>
                </c:pt>
              </c:numCache>
            </c:numRef>
          </c:val>
        </c:ser>
        <c:ser>
          <c:idx val="1"/>
          <c:order val="1"/>
          <c:tx>
            <c:strRef>
              <c:f>Sheet1!$Z$118</c:f>
              <c:strCache>
                <c:ptCount val="1"/>
                <c:pt idx="0">
                  <c:v> + inoc / + lime</c:v>
                </c:pt>
              </c:strCache>
            </c:strRef>
          </c:tx>
          <c:invertIfNegative val="0"/>
          <c:errBars>
            <c:errBarType val="both"/>
            <c:errValType val="cust"/>
            <c:noEndCap val="0"/>
            <c:plus>
              <c:numRef>
                <c:f>Sheet1!$AG$119:$AG$125</c:f>
                <c:numCache>
                  <c:formatCode>General</c:formatCode>
                  <c:ptCount val="7"/>
                  <c:pt idx="0">
                    <c:v>71.334414815803868</c:v>
                  </c:pt>
                  <c:pt idx="1">
                    <c:v>115.20132860691915</c:v>
                  </c:pt>
                  <c:pt idx="2">
                    <c:v>51.143207161872098</c:v>
                  </c:pt>
                  <c:pt idx="3">
                    <c:v>211.95504828716682</c:v>
                  </c:pt>
                  <c:pt idx="4">
                    <c:v>79.845504940508647</c:v>
                  </c:pt>
                  <c:pt idx="5">
                    <c:v>97.475057639626414</c:v>
                  </c:pt>
                  <c:pt idx="6">
                    <c:v>98.127952223139857</c:v>
                  </c:pt>
                </c:numCache>
              </c:numRef>
            </c:plus>
            <c:minus>
              <c:numRef>
                <c:f>Sheet1!$AG$119:$AG$125</c:f>
                <c:numCache>
                  <c:formatCode>General</c:formatCode>
                  <c:ptCount val="7"/>
                  <c:pt idx="0">
                    <c:v>71.334414815803868</c:v>
                  </c:pt>
                  <c:pt idx="1">
                    <c:v>115.20132860691915</c:v>
                  </c:pt>
                  <c:pt idx="2">
                    <c:v>51.143207161872098</c:v>
                  </c:pt>
                  <c:pt idx="3">
                    <c:v>211.95504828716682</c:v>
                  </c:pt>
                  <c:pt idx="4">
                    <c:v>79.845504940508647</c:v>
                  </c:pt>
                  <c:pt idx="5">
                    <c:v>97.475057639626414</c:v>
                  </c:pt>
                  <c:pt idx="6">
                    <c:v>98.127952223139857</c:v>
                  </c:pt>
                </c:numCache>
              </c:numRef>
            </c:minus>
          </c:errBars>
          <c:cat>
            <c:strRef>
              <c:f>Sheet1!$X$119:$X$125</c:f>
              <c:strCache>
                <c:ptCount val="7"/>
                <c:pt idx="0">
                  <c:v>None</c:v>
                </c:pt>
                <c:pt idx="1">
                  <c:v>MRP-Dust</c:v>
                </c:pt>
                <c:pt idx="2">
                  <c:v>MRP-Pellets</c:v>
                </c:pt>
                <c:pt idx="3">
                  <c:v>DAP</c:v>
                </c:pt>
                <c:pt idx="4">
                  <c:v>TSP</c:v>
                </c:pt>
                <c:pt idx="5">
                  <c:v>TSP/KCL</c:v>
                </c:pt>
                <c:pt idx="6">
                  <c:v>SYMPAL</c:v>
                </c:pt>
              </c:strCache>
            </c:strRef>
          </c:cat>
          <c:val>
            <c:numRef>
              <c:f>Sheet1!$Z$119:$Z$125</c:f>
              <c:numCache>
                <c:formatCode>0</c:formatCode>
                <c:ptCount val="7"/>
                <c:pt idx="0">
                  <c:v>868.0168670499512</c:v>
                </c:pt>
                <c:pt idx="1">
                  <c:v>981.22180754970611</c:v>
                </c:pt>
                <c:pt idx="2">
                  <c:v>1048.7095963970739</c:v>
                </c:pt>
                <c:pt idx="3">
                  <c:v>1548.4414350226646</c:v>
                </c:pt>
                <c:pt idx="4">
                  <c:v>1106.0324171135624</c:v>
                </c:pt>
                <c:pt idx="5">
                  <c:v>1015.2837014065384</c:v>
                </c:pt>
                <c:pt idx="6">
                  <c:v>1153.2579090370916</c:v>
                </c:pt>
              </c:numCache>
            </c:numRef>
          </c:val>
        </c:ser>
        <c:dLbls>
          <c:showLegendKey val="0"/>
          <c:showVal val="0"/>
          <c:showCatName val="0"/>
          <c:showSerName val="0"/>
          <c:showPercent val="0"/>
          <c:showBubbleSize val="0"/>
        </c:dLbls>
        <c:gapWidth val="150"/>
        <c:axId val="114936448"/>
        <c:axId val="115560832"/>
      </c:barChart>
      <c:catAx>
        <c:axId val="114936448"/>
        <c:scaling>
          <c:orientation val="minMax"/>
        </c:scaling>
        <c:delete val="0"/>
        <c:axPos val="b"/>
        <c:numFmt formatCode="General" sourceLinked="1"/>
        <c:majorTickMark val="out"/>
        <c:minorTickMark val="none"/>
        <c:tickLblPos val="nextTo"/>
        <c:crossAx val="115560832"/>
        <c:crosses val="autoZero"/>
        <c:auto val="1"/>
        <c:lblAlgn val="ctr"/>
        <c:lblOffset val="100"/>
        <c:noMultiLvlLbl val="0"/>
      </c:catAx>
      <c:valAx>
        <c:axId val="115560832"/>
        <c:scaling>
          <c:orientation val="minMax"/>
        </c:scaling>
        <c:delete val="0"/>
        <c:axPos val="l"/>
        <c:title>
          <c:tx>
            <c:rich>
              <a:bodyPr rot="-5400000" vert="horz"/>
              <a:lstStyle/>
              <a:p>
                <a:pPr>
                  <a:defRPr/>
                </a:pPr>
                <a:r>
                  <a:rPr lang="en-US"/>
                  <a:t>Climbing bean stover yield (kg/ha)</a:t>
                </a:r>
              </a:p>
            </c:rich>
          </c:tx>
          <c:overlay val="0"/>
        </c:title>
        <c:numFmt formatCode="0" sourceLinked="1"/>
        <c:majorTickMark val="out"/>
        <c:minorTickMark val="none"/>
        <c:tickLblPos val="nextTo"/>
        <c:crossAx val="114936448"/>
        <c:crosses val="autoZero"/>
        <c:crossBetween val="between"/>
      </c:valAx>
    </c:plotArea>
    <c:legend>
      <c:legendPos val="tr"/>
      <c:overlay val="1"/>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analyses!$Y$132</c:f>
              <c:strCache>
                <c:ptCount val="1"/>
                <c:pt idx="0">
                  <c:v> - inoc</c:v>
                </c:pt>
              </c:strCache>
            </c:strRef>
          </c:tx>
          <c:invertIfNegative val="0"/>
          <c:errBars>
            <c:errBarType val="both"/>
            <c:errValType val="cust"/>
            <c:noEndCap val="0"/>
            <c:plus>
              <c:numRef>
                <c:f>analyses!$AD$133:$AD$139</c:f>
                <c:numCache>
                  <c:formatCode>General</c:formatCode>
                  <c:ptCount val="7"/>
                  <c:pt idx="0">
                    <c:v>0.14180316903844498</c:v>
                  </c:pt>
                  <c:pt idx="1">
                    <c:v>1.0629587714342248</c:v>
                  </c:pt>
                  <c:pt idx="2">
                    <c:v>1.1111705808768817</c:v>
                  </c:pt>
                  <c:pt idx="3">
                    <c:v>1.3045630332318265</c:v>
                  </c:pt>
                  <c:pt idx="4">
                    <c:v>0.75209982356591565</c:v>
                  </c:pt>
                  <c:pt idx="5">
                    <c:v>1.9254881259232182</c:v>
                  </c:pt>
                  <c:pt idx="6">
                    <c:v>0.92099321306253201</c:v>
                  </c:pt>
                </c:numCache>
              </c:numRef>
            </c:plus>
            <c:minus>
              <c:numRef>
                <c:f>analyses!$AD$133:$AD$139</c:f>
                <c:numCache>
                  <c:formatCode>General</c:formatCode>
                  <c:ptCount val="7"/>
                  <c:pt idx="0">
                    <c:v>0.14180316903844498</c:v>
                  </c:pt>
                  <c:pt idx="1">
                    <c:v>1.0629587714342248</c:v>
                  </c:pt>
                  <c:pt idx="2">
                    <c:v>1.1111705808768817</c:v>
                  </c:pt>
                  <c:pt idx="3">
                    <c:v>1.3045630332318265</c:v>
                  </c:pt>
                  <c:pt idx="4">
                    <c:v>0.75209982356591565</c:v>
                  </c:pt>
                  <c:pt idx="5">
                    <c:v>1.9254881259232182</c:v>
                  </c:pt>
                  <c:pt idx="6">
                    <c:v>0.92099321306253201</c:v>
                  </c:pt>
                </c:numCache>
              </c:numRef>
            </c:minus>
          </c:errBars>
          <c:cat>
            <c:strRef>
              <c:f>analyses!$X$133:$X$139</c:f>
              <c:strCache>
                <c:ptCount val="7"/>
                <c:pt idx="0">
                  <c:v>None</c:v>
                </c:pt>
                <c:pt idx="1">
                  <c:v>MRP-Dust</c:v>
                </c:pt>
                <c:pt idx="2">
                  <c:v>MRP-Pellets</c:v>
                </c:pt>
                <c:pt idx="3">
                  <c:v>DAP</c:v>
                </c:pt>
                <c:pt idx="4">
                  <c:v>TSP</c:v>
                </c:pt>
                <c:pt idx="5">
                  <c:v>TSP/KCL</c:v>
                </c:pt>
                <c:pt idx="6">
                  <c:v>Sympal</c:v>
                </c:pt>
              </c:strCache>
            </c:strRef>
          </c:cat>
          <c:val>
            <c:numRef>
              <c:f>analyses!$Y$133:$Y$139</c:f>
              <c:numCache>
                <c:formatCode>0</c:formatCode>
                <c:ptCount val="7"/>
                <c:pt idx="0">
                  <c:v>0.38328122494789163</c:v>
                </c:pt>
                <c:pt idx="1">
                  <c:v>3.4997463768115944</c:v>
                </c:pt>
                <c:pt idx="2">
                  <c:v>1.5565104139017183</c:v>
                </c:pt>
                <c:pt idx="3">
                  <c:v>2.3294937359868708</c:v>
                </c:pt>
                <c:pt idx="4">
                  <c:v>3.3035430257242147</c:v>
                </c:pt>
                <c:pt idx="5">
                  <c:v>8.32159356639748</c:v>
                </c:pt>
                <c:pt idx="6">
                  <c:v>6.0004551820728294</c:v>
                </c:pt>
              </c:numCache>
            </c:numRef>
          </c:val>
        </c:ser>
        <c:ser>
          <c:idx val="1"/>
          <c:order val="1"/>
          <c:tx>
            <c:strRef>
              <c:f>analyses!$Z$132</c:f>
              <c:strCache>
                <c:ptCount val="1"/>
                <c:pt idx="0">
                  <c:v> + inoc</c:v>
                </c:pt>
              </c:strCache>
            </c:strRef>
          </c:tx>
          <c:invertIfNegative val="0"/>
          <c:errBars>
            <c:errBarType val="both"/>
            <c:errValType val="cust"/>
            <c:noEndCap val="0"/>
            <c:plus>
              <c:numRef>
                <c:f>analyses!$AE$133:$AE$139</c:f>
                <c:numCache>
                  <c:formatCode>General</c:formatCode>
                  <c:ptCount val="7"/>
                  <c:pt idx="0">
                    <c:v>0.14657443663846878</c:v>
                  </c:pt>
                  <c:pt idx="1">
                    <c:v>0.43891921273005069</c:v>
                  </c:pt>
                  <c:pt idx="2">
                    <c:v>1.4758853484069152</c:v>
                  </c:pt>
                  <c:pt idx="3">
                    <c:v>1.1079924748933143</c:v>
                  </c:pt>
                  <c:pt idx="4">
                    <c:v>1.3535608300203652</c:v>
                  </c:pt>
                  <c:pt idx="5">
                    <c:v>2.6467249006495281</c:v>
                  </c:pt>
                  <c:pt idx="6">
                    <c:v>0.97829098812441029</c:v>
                  </c:pt>
                </c:numCache>
              </c:numRef>
            </c:plus>
            <c:minus>
              <c:numRef>
                <c:f>analyses!$AE$133:$AE$139</c:f>
                <c:numCache>
                  <c:formatCode>General</c:formatCode>
                  <c:ptCount val="7"/>
                  <c:pt idx="0">
                    <c:v>0.14657443663846878</c:v>
                  </c:pt>
                  <c:pt idx="1">
                    <c:v>0.43891921273005069</c:v>
                  </c:pt>
                  <c:pt idx="2">
                    <c:v>1.4758853484069152</c:v>
                  </c:pt>
                  <c:pt idx="3">
                    <c:v>1.1079924748933143</c:v>
                  </c:pt>
                  <c:pt idx="4">
                    <c:v>1.3535608300203652</c:v>
                  </c:pt>
                  <c:pt idx="5">
                    <c:v>2.6467249006495281</c:v>
                  </c:pt>
                  <c:pt idx="6">
                    <c:v>0.97829098812441029</c:v>
                  </c:pt>
                </c:numCache>
              </c:numRef>
            </c:minus>
          </c:errBars>
          <c:cat>
            <c:strRef>
              <c:f>analyses!$X$133:$X$139</c:f>
              <c:strCache>
                <c:ptCount val="7"/>
                <c:pt idx="0">
                  <c:v>None</c:v>
                </c:pt>
                <c:pt idx="1">
                  <c:v>MRP-Dust</c:v>
                </c:pt>
                <c:pt idx="2">
                  <c:v>MRP-Pellets</c:v>
                </c:pt>
                <c:pt idx="3">
                  <c:v>DAP</c:v>
                </c:pt>
                <c:pt idx="4">
                  <c:v>TSP</c:v>
                </c:pt>
                <c:pt idx="5">
                  <c:v>TSP/KCL</c:v>
                </c:pt>
                <c:pt idx="6">
                  <c:v>Sympal</c:v>
                </c:pt>
              </c:strCache>
            </c:strRef>
          </c:cat>
          <c:val>
            <c:numRef>
              <c:f>analyses!$Z$133:$Z$139</c:f>
              <c:numCache>
                <c:formatCode>0</c:formatCode>
                <c:ptCount val="7"/>
                <c:pt idx="0">
                  <c:v>0.42726733143399814</c:v>
                </c:pt>
                <c:pt idx="1">
                  <c:v>1.8120255456687242</c:v>
                </c:pt>
                <c:pt idx="2">
                  <c:v>2.7939047429179005</c:v>
                </c:pt>
                <c:pt idx="3">
                  <c:v>2.5217391304347827</c:v>
                </c:pt>
                <c:pt idx="4">
                  <c:v>5.1305512016718904</c:v>
                </c:pt>
                <c:pt idx="5">
                  <c:v>6.4337552056586285</c:v>
                </c:pt>
                <c:pt idx="6">
                  <c:v>6.506787823125542</c:v>
                </c:pt>
              </c:numCache>
            </c:numRef>
          </c:val>
        </c:ser>
        <c:dLbls>
          <c:showLegendKey val="0"/>
          <c:showVal val="0"/>
          <c:showCatName val="0"/>
          <c:showSerName val="0"/>
          <c:showPercent val="0"/>
          <c:showBubbleSize val="0"/>
        </c:dLbls>
        <c:gapWidth val="150"/>
        <c:axId val="115579136"/>
        <c:axId val="115589120"/>
      </c:barChart>
      <c:catAx>
        <c:axId val="115579136"/>
        <c:scaling>
          <c:orientation val="minMax"/>
        </c:scaling>
        <c:delete val="0"/>
        <c:axPos val="b"/>
        <c:numFmt formatCode="General" sourceLinked="1"/>
        <c:majorTickMark val="out"/>
        <c:minorTickMark val="none"/>
        <c:tickLblPos val="nextTo"/>
        <c:crossAx val="115589120"/>
        <c:crosses val="autoZero"/>
        <c:auto val="1"/>
        <c:lblAlgn val="ctr"/>
        <c:lblOffset val="100"/>
        <c:noMultiLvlLbl val="0"/>
      </c:catAx>
      <c:valAx>
        <c:axId val="115589120"/>
        <c:scaling>
          <c:orientation val="minMax"/>
        </c:scaling>
        <c:delete val="0"/>
        <c:axPos val="l"/>
        <c:title>
          <c:tx>
            <c:rich>
              <a:bodyPr rot="-5400000" vert="horz"/>
              <a:lstStyle/>
              <a:p>
                <a:pPr>
                  <a:defRPr/>
                </a:pPr>
                <a:r>
                  <a:rPr lang="en-US"/>
                  <a:t>Soybean number of nodules per plant</a:t>
                </a:r>
              </a:p>
            </c:rich>
          </c:tx>
          <c:overlay val="0"/>
        </c:title>
        <c:numFmt formatCode="0" sourceLinked="1"/>
        <c:majorTickMark val="out"/>
        <c:minorTickMark val="none"/>
        <c:tickLblPos val="nextTo"/>
        <c:crossAx val="115579136"/>
        <c:crosses val="autoZero"/>
        <c:crossBetween val="between"/>
      </c:valAx>
    </c:plotArea>
    <c:legend>
      <c:legendPos val="tr"/>
      <c:overlay val="1"/>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analyses!$N$57</c:f>
              <c:strCache>
                <c:ptCount val="1"/>
                <c:pt idx="0">
                  <c:v> - inoc / - lime</c:v>
                </c:pt>
              </c:strCache>
            </c:strRef>
          </c:tx>
          <c:invertIfNegative val="0"/>
          <c:errBars>
            <c:errBarType val="both"/>
            <c:errValType val="cust"/>
            <c:noEndCap val="0"/>
            <c:plus>
              <c:numRef>
                <c:f>analyses!$P$82:$P$88</c:f>
                <c:numCache>
                  <c:formatCode>General</c:formatCode>
                  <c:ptCount val="7"/>
                  <c:pt idx="0">
                    <c:v>0.13747566327975363</c:v>
                  </c:pt>
                  <c:pt idx="1">
                    <c:v>0.92394233826816508</c:v>
                  </c:pt>
                  <c:pt idx="2">
                    <c:v>0.25439153439153439</c:v>
                  </c:pt>
                  <c:pt idx="3">
                    <c:v>0.30012261398252743</c:v>
                  </c:pt>
                  <c:pt idx="4">
                    <c:v>0.53885316550715179</c:v>
                  </c:pt>
                  <c:pt idx="5">
                    <c:v>3.0009813449879781</c:v>
                  </c:pt>
                  <c:pt idx="6">
                    <c:v>1.2757701372836268</c:v>
                  </c:pt>
                </c:numCache>
              </c:numRef>
            </c:plus>
            <c:minus>
              <c:numRef>
                <c:f>analyses!$P$82:$P$88</c:f>
                <c:numCache>
                  <c:formatCode>General</c:formatCode>
                  <c:ptCount val="7"/>
                  <c:pt idx="0">
                    <c:v>0.13747566327975363</c:v>
                  </c:pt>
                  <c:pt idx="1">
                    <c:v>0.92394233826816508</c:v>
                  </c:pt>
                  <c:pt idx="2">
                    <c:v>0.25439153439153439</c:v>
                  </c:pt>
                  <c:pt idx="3">
                    <c:v>0.30012261398252743</c:v>
                  </c:pt>
                  <c:pt idx="4">
                    <c:v>0.53885316550715179</c:v>
                  </c:pt>
                  <c:pt idx="5">
                    <c:v>3.0009813449879781</c:v>
                  </c:pt>
                  <c:pt idx="6">
                    <c:v>1.2757701372836268</c:v>
                  </c:pt>
                </c:numCache>
              </c:numRef>
            </c:minus>
          </c:errBars>
          <c:cat>
            <c:strRef>
              <c:f>analyses!$K$58:$K$64</c:f>
              <c:strCache>
                <c:ptCount val="7"/>
                <c:pt idx="0">
                  <c:v>None</c:v>
                </c:pt>
                <c:pt idx="1">
                  <c:v>MRP-Dust</c:v>
                </c:pt>
                <c:pt idx="2">
                  <c:v>MRP-Pallets</c:v>
                </c:pt>
                <c:pt idx="3">
                  <c:v>DAP</c:v>
                </c:pt>
                <c:pt idx="4">
                  <c:v>TSP</c:v>
                </c:pt>
                <c:pt idx="5">
                  <c:v>TSP/KCL</c:v>
                </c:pt>
                <c:pt idx="6">
                  <c:v>Sympal</c:v>
                </c:pt>
              </c:strCache>
            </c:strRef>
          </c:cat>
          <c:val>
            <c:numRef>
              <c:f>analyses!$N$58:$N$64</c:f>
              <c:numCache>
                <c:formatCode>General</c:formatCode>
                <c:ptCount val="7"/>
                <c:pt idx="0">
                  <c:v>0.1728395061728395</c:v>
                </c:pt>
                <c:pt idx="1">
                  <c:v>2.1516666666666668</c:v>
                </c:pt>
                <c:pt idx="2">
                  <c:v>0.44486772486772486</c:v>
                </c:pt>
                <c:pt idx="3">
                  <c:v>0.43583200425305685</c:v>
                </c:pt>
                <c:pt idx="4">
                  <c:v>1.8752228163992868</c:v>
                </c:pt>
                <c:pt idx="5">
                  <c:v>8.1773386034255591</c:v>
                </c:pt>
                <c:pt idx="6">
                  <c:v>4.6079365079365084</c:v>
                </c:pt>
              </c:numCache>
            </c:numRef>
          </c:val>
        </c:ser>
        <c:ser>
          <c:idx val="1"/>
          <c:order val="1"/>
          <c:tx>
            <c:strRef>
              <c:f>analyses!$W$57</c:f>
              <c:strCache>
                <c:ptCount val="1"/>
                <c:pt idx="0">
                  <c:v> + inoc / + lime</c:v>
                </c:pt>
              </c:strCache>
            </c:strRef>
          </c:tx>
          <c:invertIfNegative val="0"/>
          <c:errBars>
            <c:errBarType val="both"/>
            <c:errValType val="cust"/>
            <c:noEndCap val="0"/>
            <c:plus>
              <c:numRef>
                <c:f>analyses!$AB$82:$AB$88</c:f>
                <c:numCache>
                  <c:formatCode>General</c:formatCode>
                  <c:ptCount val="7"/>
                  <c:pt idx="0">
                    <c:v>0.15754109906980138</c:v>
                  </c:pt>
                  <c:pt idx="1">
                    <c:v>0.82206045240334402</c:v>
                  </c:pt>
                  <c:pt idx="2">
                    <c:v>2.6805200425532774</c:v>
                  </c:pt>
                  <c:pt idx="3">
                    <c:v>0.48799286034768852</c:v>
                  </c:pt>
                  <c:pt idx="4">
                    <c:v>2.4108802001396588</c:v>
                  </c:pt>
                  <c:pt idx="5">
                    <c:v>4.2680431934163057</c:v>
                  </c:pt>
                  <c:pt idx="6">
                    <c:v>1.3468303294071351</c:v>
                  </c:pt>
                </c:numCache>
              </c:numRef>
            </c:plus>
            <c:minus>
              <c:numRef>
                <c:f>analyses!$AB$82:$AB$88</c:f>
                <c:numCache>
                  <c:formatCode>General</c:formatCode>
                  <c:ptCount val="7"/>
                  <c:pt idx="0">
                    <c:v>0.15754109906980138</c:v>
                  </c:pt>
                  <c:pt idx="1">
                    <c:v>0.82206045240334402</c:v>
                  </c:pt>
                  <c:pt idx="2">
                    <c:v>2.6805200425532774</c:v>
                  </c:pt>
                  <c:pt idx="3">
                    <c:v>0.48799286034768852</c:v>
                  </c:pt>
                  <c:pt idx="4">
                    <c:v>2.4108802001396588</c:v>
                  </c:pt>
                  <c:pt idx="5">
                    <c:v>4.2680431934163057</c:v>
                  </c:pt>
                  <c:pt idx="6">
                    <c:v>1.3468303294071351</c:v>
                  </c:pt>
                </c:numCache>
              </c:numRef>
            </c:minus>
          </c:errBars>
          <c:cat>
            <c:strRef>
              <c:f>analyses!$K$58:$K$64</c:f>
              <c:strCache>
                <c:ptCount val="7"/>
                <c:pt idx="0">
                  <c:v>None</c:v>
                </c:pt>
                <c:pt idx="1">
                  <c:v>MRP-Dust</c:v>
                </c:pt>
                <c:pt idx="2">
                  <c:v>MRP-Pallets</c:v>
                </c:pt>
                <c:pt idx="3">
                  <c:v>DAP</c:v>
                </c:pt>
                <c:pt idx="4">
                  <c:v>TSP</c:v>
                </c:pt>
                <c:pt idx="5">
                  <c:v>TSP/KCL</c:v>
                </c:pt>
                <c:pt idx="6">
                  <c:v>Sympal</c:v>
                </c:pt>
              </c:strCache>
            </c:strRef>
          </c:cat>
          <c:val>
            <c:numRef>
              <c:f>analyses!$W$58:$W$64</c:f>
              <c:numCache>
                <c:formatCode>General</c:formatCode>
                <c:ptCount val="7"/>
                <c:pt idx="0">
                  <c:v>0.70512820512820518</c:v>
                </c:pt>
                <c:pt idx="1">
                  <c:v>1.6306192358366272</c:v>
                </c:pt>
                <c:pt idx="2">
                  <c:v>3.1112012987012982</c:v>
                </c:pt>
                <c:pt idx="3">
                  <c:v>2.1863354037267082</c:v>
                </c:pt>
                <c:pt idx="4">
                  <c:v>6.6297892720306502</c:v>
                </c:pt>
                <c:pt idx="5">
                  <c:v>10.51836826684697</c:v>
                </c:pt>
                <c:pt idx="6">
                  <c:v>7.6858755685510074</c:v>
                </c:pt>
              </c:numCache>
            </c:numRef>
          </c:val>
        </c:ser>
        <c:dLbls>
          <c:showLegendKey val="0"/>
          <c:showVal val="0"/>
          <c:showCatName val="0"/>
          <c:showSerName val="0"/>
          <c:showPercent val="0"/>
          <c:showBubbleSize val="0"/>
        </c:dLbls>
        <c:gapWidth val="150"/>
        <c:axId val="115873280"/>
        <c:axId val="115874816"/>
      </c:barChart>
      <c:catAx>
        <c:axId val="115873280"/>
        <c:scaling>
          <c:orientation val="minMax"/>
        </c:scaling>
        <c:delete val="0"/>
        <c:axPos val="b"/>
        <c:numFmt formatCode="General" sourceLinked="1"/>
        <c:majorTickMark val="out"/>
        <c:minorTickMark val="none"/>
        <c:tickLblPos val="nextTo"/>
        <c:crossAx val="115874816"/>
        <c:crosses val="autoZero"/>
        <c:auto val="1"/>
        <c:lblAlgn val="ctr"/>
        <c:lblOffset val="100"/>
        <c:noMultiLvlLbl val="0"/>
      </c:catAx>
      <c:valAx>
        <c:axId val="115874816"/>
        <c:scaling>
          <c:orientation val="minMax"/>
        </c:scaling>
        <c:delete val="0"/>
        <c:axPos val="l"/>
        <c:title>
          <c:tx>
            <c:rich>
              <a:bodyPr rot="-5400000" vert="horz"/>
              <a:lstStyle/>
              <a:p>
                <a:pPr>
                  <a:defRPr/>
                </a:pPr>
                <a:r>
                  <a:rPr lang="en-US"/>
                  <a:t>Soybean number of nodules per plant</a:t>
                </a:r>
              </a:p>
            </c:rich>
          </c:tx>
          <c:overlay val="0"/>
        </c:title>
        <c:numFmt formatCode="General" sourceLinked="1"/>
        <c:majorTickMark val="out"/>
        <c:minorTickMark val="none"/>
        <c:tickLblPos val="nextTo"/>
        <c:crossAx val="115873280"/>
        <c:crosses val="autoZero"/>
        <c:crossBetween val="between"/>
      </c:valAx>
    </c:plotArea>
    <c:legend>
      <c:legendPos val="tr"/>
      <c:overlay val="1"/>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515507436570428"/>
          <c:y val="6.528944298629337E-2"/>
          <c:w val="0.86928937007874019"/>
          <c:h val="0.68880978419364247"/>
        </c:manualLayout>
      </c:layout>
      <c:barChart>
        <c:barDir val="col"/>
        <c:grouping val="clustered"/>
        <c:varyColors val="0"/>
        <c:ser>
          <c:idx val="0"/>
          <c:order val="0"/>
          <c:tx>
            <c:strRef>
              <c:f>analyses!$Y$93</c:f>
              <c:strCache>
                <c:ptCount val="1"/>
                <c:pt idx="0">
                  <c:v> - inoc</c:v>
                </c:pt>
              </c:strCache>
            </c:strRef>
          </c:tx>
          <c:invertIfNegative val="0"/>
          <c:errBars>
            <c:errBarType val="both"/>
            <c:errValType val="cust"/>
            <c:noEndCap val="0"/>
            <c:plus>
              <c:numRef>
                <c:f>analyses!$AD$94:$AD$100</c:f>
                <c:numCache>
                  <c:formatCode>General</c:formatCode>
                  <c:ptCount val="7"/>
                  <c:pt idx="0">
                    <c:v>102.43031549069471</c:v>
                  </c:pt>
                  <c:pt idx="1">
                    <c:v>86.03320458884302</c:v>
                  </c:pt>
                  <c:pt idx="2">
                    <c:v>38.918009846829484</c:v>
                  </c:pt>
                  <c:pt idx="3">
                    <c:v>117.56365227270186</c:v>
                  </c:pt>
                  <c:pt idx="4">
                    <c:v>76.332298429492766</c:v>
                  </c:pt>
                  <c:pt idx="5">
                    <c:v>135.77348897454067</c:v>
                  </c:pt>
                  <c:pt idx="6">
                    <c:v>57.32173963207326</c:v>
                  </c:pt>
                </c:numCache>
              </c:numRef>
            </c:plus>
            <c:minus>
              <c:numRef>
                <c:f>analyses!$AD$94:$AD$100</c:f>
                <c:numCache>
                  <c:formatCode>General</c:formatCode>
                  <c:ptCount val="7"/>
                  <c:pt idx="0">
                    <c:v>102.43031549069471</c:v>
                  </c:pt>
                  <c:pt idx="1">
                    <c:v>86.03320458884302</c:v>
                  </c:pt>
                  <c:pt idx="2">
                    <c:v>38.918009846829484</c:v>
                  </c:pt>
                  <c:pt idx="3">
                    <c:v>117.56365227270186</c:v>
                  </c:pt>
                  <c:pt idx="4">
                    <c:v>76.332298429492766</c:v>
                  </c:pt>
                  <c:pt idx="5">
                    <c:v>135.77348897454067</c:v>
                  </c:pt>
                  <c:pt idx="6">
                    <c:v>57.32173963207326</c:v>
                  </c:pt>
                </c:numCache>
              </c:numRef>
            </c:minus>
          </c:errBars>
          <c:cat>
            <c:strRef>
              <c:f>analyses!$X$94:$X$100</c:f>
              <c:strCache>
                <c:ptCount val="7"/>
                <c:pt idx="0">
                  <c:v>None</c:v>
                </c:pt>
                <c:pt idx="1">
                  <c:v>MRP-Dust</c:v>
                </c:pt>
                <c:pt idx="2">
                  <c:v>MRP-Pellets</c:v>
                </c:pt>
                <c:pt idx="3">
                  <c:v>DAP</c:v>
                </c:pt>
                <c:pt idx="4">
                  <c:v>TSP</c:v>
                </c:pt>
                <c:pt idx="5">
                  <c:v>TSP/KCL</c:v>
                </c:pt>
                <c:pt idx="6">
                  <c:v>Sympal</c:v>
                </c:pt>
              </c:strCache>
            </c:strRef>
          </c:cat>
          <c:val>
            <c:numRef>
              <c:f>analyses!$Y$94:$Y$100</c:f>
              <c:numCache>
                <c:formatCode>0</c:formatCode>
                <c:ptCount val="7"/>
                <c:pt idx="0">
                  <c:v>671.5736626044777</c:v>
                </c:pt>
                <c:pt idx="1">
                  <c:v>952.45438301249078</c:v>
                </c:pt>
                <c:pt idx="2">
                  <c:v>778.86461826559082</c:v>
                </c:pt>
                <c:pt idx="3">
                  <c:v>1281.7851781477609</c:v>
                </c:pt>
                <c:pt idx="4">
                  <c:v>1092.8311889425077</c:v>
                </c:pt>
                <c:pt idx="5">
                  <c:v>1451.3249872353781</c:v>
                </c:pt>
                <c:pt idx="6">
                  <c:v>1230.1708238064334</c:v>
                </c:pt>
              </c:numCache>
            </c:numRef>
          </c:val>
        </c:ser>
        <c:ser>
          <c:idx val="1"/>
          <c:order val="1"/>
          <c:tx>
            <c:strRef>
              <c:f>analyses!$Z$93</c:f>
              <c:strCache>
                <c:ptCount val="1"/>
                <c:pt idx="0">
                  <c:v> + inoc</c:v>
                </c:pt>
              </c:strCache>
            </c:strRef>
          </c:tx>
          <c:invertIfNegative val="0"/>
          <c:errBars>
            <c:errBarType val="both"/>
            <c:errValType val="cust"/>
            <c:noEndCap val="0"/>
            <c:plus>
              <c:numRef>
                <c:f>analyses!$AE$94:$AE$100</c:f>
                <c:numCache>
                  <c:formatCode>General</c:formatCode>
                  <c:ptCount val="7"/>
                  <c:pt idx="0">
                    <c:v>74.852760641166157</c:v>
                  </c:pt>
                  <c:pt idx="1">
                    <c:v>92.587849280137704</c:v>
                  </c:pt>
                  <c:pt idx="2">
                    <c:v>125.48218205886542</c:v>
                  </c:pt>
                  <c:pt idx="3">
                    <c:v>91.726045795109101</c:v>
                  </c:pt>
                  <c:pt idx="4">
                    <c:v>99.203842214776174</c:v>
                  </c:pt>
                  <c:pt idx="5">
                    <c:v>94.807709567256239</c:v>
                  </c:pt>
                  <c:pt idx="6">
                    <c:v>164.05308157420896</c:v>
                  </c:pt>
                </c:numCache>
              </c:numRef>
            </c:plus>
            <c:minus>
              <c:numRef>
                <c:f>analyses!$AE$94:$AE$100</c:f>
                <c:numCache>
                  <c:formatCode>General</c:formatCode>
                  <c:ptCount val="7"/>
                  <c:pt idx="0">
                    <c:v>74.852760641166157</c:v>
                  </c:pt>
                  <c:pt idx="1">
                    <c:v>92.587849280137704</c:v>
                  </c:pt>
                  <c:pt idx="2">
                    <c:v>125.48218205886542</c:v>
                  </c:pt>
                  <c:pt idx="3">
                    <c:v>91.726045795109101</c:v>
                  </c:pt>
                  <c:pt idx="4">
                    <c:v>99.203842214776174</c:v>
                  </c:pt>
                  <c:pt idx="5">
                    <c:v>94.807709567256239</c:v>
                  </c:pt>
                  <c:pt idx="6">
                    <c:v>164.05308157420896</c:v>
                  </c:pt>
                </c:numCache>
              </c:numRef>
            </c:minus>
          </c:errBars>
          <c:cat>
            <c:strRef>
              <c:f>analyses!$X$94:$X$100</c:f>
              <c:strCache>
                <c:ptCount val="7"/>
                <c:pt idx="0">
                  <c:v>None</c:v>
                </c:pt>
                <c:pt idx="1">
                  <c:v>MRP-Dust</c:v>
                </c:pt>
                <c:pt idx="2">
                  <c:v>MRP-Pellets</c:v>
                </c:pt>
                <c:pt idx="3">
                  <c:v>DAP</c:v>
                </c:pt>
                <c:pt idx="4">
                  <c:v>TSP</c:v>
                </c:pt>
                <c:pt idx="5">
                  <c:v>TSP/KCL</c:v>
                </c:pt>
                <c:pt idx="6">
                  <c:v>Sympal</c:v>
                </c:pt>
              </c:strCache>
            </c:strRef>
          </c:cat>
          <c:val>
            <c:numRef>
              <c:f>analyses!$Z$94:$Z$100</c:f>
              <c:numCache>
                <c:formatCode>0</c:formatCode>
                <c:ptCount val="7"/>
                <c:pt idx="0">
                  <c:v>649.07032176812413</c:v>
                </c:pt>
                <c:pt idx="1">
                  <c:v>892.1047893167547</c:v>
                </c:pt>
                <c:pt idx="2">
                  <c:v>820.67090382386846</c:v>
                </c:pt>
                <c:pt idx="3">
                  <c:v>1165.4872693793941</c:v>
                </c:pt>
                <c:pt idx="4">
                  <c:v>1241.3467716566697</c:v>
                </c:pt>
                <c:pt idx="5">
                  <c:v>1587.0996107747987</c:v>
                </c:pt>
                <c:pt idx="6">
                  <c:v>1363.1871654844822</c:v>
                </c:pt>
              </c:numCache>
            </c:numRef>
          </c:val>
        </c:ser>
        <c:dLbls>
          <c:showLegendKey val="0"/>
          <c:showVal val="0"/>
          <c:showCatName val="0"/>
          <c:showSerName val="0"/>
          <c:showPercent val="0"/>
          <c:showBubbleSize val="0"/>
        </c:dLbls>
        <c:gapWidth val="150"/>
        <c:axId val="115913472"/>
        <c:axId val="115915008"/>
      </c:barChart>
      <c:catAx>
        <c:axId val="115913472"/>
        <c:scaling>
          <c:orientation val="minMax"/>
        </c:scaling>
        <c:delete val="0"/>
        <c:axPos val="b"/>
        <c:numFmt formatCode="General" sourceLinked="1"/>
        <c:majorTickMark val="out"/>
        <c:minorTickMark val="none"/>
        <c:tickLblPos val="nextTo"/>
        <c:crossAx val="115915008"/>
        <c:crosses val="autoZero"/>
        <c:auto val="1"/>
        <c:lblAlgn val="ctr"/>
        <c:lblOffset val="100"/>
        <c:noMultiLvlLbl val="0"/>
      </c:catAx>
      <c:valAx>
        <c:axId val="115915008"/>
        <c:scaling>
          <c:orientation val="minMax"/>
        </c:scaling>
        <c:delete val="0"/>
        <c:axPos val="l"/>
        <c:title>
          <c:tx>
            <c:rich>
              <a:bodyPr rot="-5400000" vert="horz"/>
              <a:lstStyle/>
              <a:p>
                <a:pPr>
                  <a:defRPr/>
                </a:pPr>
                <a:r>
                  <a:rPr lang="en-US"/>
                  <a:t>Soybean grain yields (kg/ha)</a:t>
                </a:r>
              </a:p>
            </c:rich>
          </c:tx>
          <c:overlay val="0"/>
        </c:title>
        <c:numFmt formatCode="0" sourceLinked="1"/>
        <c:majorTickMark val="out"/>
        <c:minorTickMark val="none"/>
        <c:tickLblPos val="nextTo"/>
        <c:crossAx val="115913472"/>
        <c:crosses val="autoZero"/>
        <c:crossBetween val="between"/>
      </c:valAx>
    </c:plotArea>
    <c:legend>
      <c:legendPos val="tr"/>
      <c:layout>
        <c:manualLayout>
          <c:xMode val="edge"/>
          <c:yMode val="edge"/>
          <c:x val="0.87627887139107608"/>
          <c:y val="0"/>
          <c:w val="0.12094335083114616"/>
          <c:h val="0.16743438320209972"/>
        </c:manualLayout>
      </c:layout>
      <c:overlay val="1"/>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analyses!$M$45</c:f>
              <c:strCache>
                <c:ptCount val="1"/>
                <c:pt idx="0">
                  <c:v> - inoc / - lime</c:v>
                </c:pt>
              </c:strCache>
            </c:strRef>
          </c:tx>
          <c:invertIfNegative val="0"/>
          <c:errBars>
            <c:errBarType val="both"/>
            <c:errValType val="cust"/>
            <c:noEndCap val="0"/>
            <c:plus>
              <c:numRef>
                <c:f>analyses!$M$82:$M$88</c:f>
                <c:numCache>
                  <c:formatCode>General</c:formatCode>
                  <c:ptCount val="7"/>
                  <c:pt idx="0">
                    <c:v>146.49740366372407</c:v>
                  </c:pt>
                  <c:pt idx="1">
                    <c:v>171.7389339588288</c:v>
                  </c:pt>
                  <c:pt idx="2">
                    <c:v>38.038910498166942</c:v>
                  </c:pt>
                  <c:pt idx="3">
                    <c:v>132.85817012126083</c:v>
                  </c:pt>
                  <c:pt idx="4">
                    <c:v>69.789372974439871</c:v>
                  </c:pt>
                  <c:pt idx="5">
                    <c:v>212.0978778216365</c:v>
                  </c:pt>
                  <c:pt idx="6">
                    <c:v>101.28469669442335</c:v>
                  </c:pt>
                </c:numCache>
              </c:numRef>
            </c:plus>
            <c:minus>
              <c:numRef>
                <c:f>analyses!$M$82:$M$88</c:f>
                <c:numCache>
                  <c:formatCode>General</c:formatCode>
                  <c:ptCount val="7"/>
                  <c:pt idx="0">
                    <c:v>146.49740366372407</c:v>
                  </c:pt>
                  <c:pt idx="1">
                    <c:v>171.7389339588288</c:v>
                  </c:pt>
                  <c:pt idx="2">
                    <c:v>38.038910498166942</c:v>
                  </c:pt>
                  <c:pt idx="3">
                    <c:v>132.85817012126083</c:v>
                  </c:pt>
                  <c:pt idx="4">
                    <c:v>69.789372974439871</c:v>
                  </c:pt>
                  <c:pt idx="5">
                    <c:v>212.0978778216365</c:v>
                  </c:pt>
                  <c:pt idx="6">
                    <c:v>101.28469669442335</c:v>
                  </c:pt>
                </c:numCache>
              </c:numRef>
            </c:minus>
          </c:errBars>
          <c:cat>
            <c:strRef>
              <c:f>analyses!$L$46:$L$52</c:f>
              <c:strCache>
                <c:ptCount val="7"/>
                <c:pt idx="0">
                  <c:v>None</c:v>
                </c:pt>
                <c:pt idx="1">
                  <c:v>MRP-Dust</c:v>
                </c:pt>
                <c:pt idx="2">
                  <c:v>MRP-Pallets</c:v>
                </c:pt>
                <c:pt idx="3">
                  <c:v>DAP</c:v>
                </c:pt>
                <c:pt idx="4">
                  <c:v>TSP</c:v>
                </c:pt>
                <c:pt idx="5">
                  <c:v>TSP/KCL</c:v>
                </c:pt>
                <c:pt idx="6">
                  <c:v>Sympal</c:v>
                </c:pt>
              </c:strCache>
            </c:strRef>
          </c:cat>
          <c:val>
            <c:numRef>
              <c:f>analyses!$M$46:$M$52</c:f>
              <c:numCache>
                <c:formatCode>0</c:formatCode>
                <c:ptCount val="7"/>
                <c:pt idx="0">
                  <c:v>502.64102668304372</c:v>
                </c:pt>
                <c:pt idx="1">
                  <c:v>992.75384108848118</c:v>
                </c:pt>
                <c:pt idx="2">
                  <c:v>729.88593062472853</c:v>
                </c:pt>
                <c:pt idx="3">
                  <c:v>1084.5025706920135</c:v>
                </c:pt>
                <c:pt idx="4">
                  <c:v>1004.8184688740475</c:v>
                </c:pt>
                <c:pt idx="5">
                  <c:v>1255.1225829763077</c:v>
                </c:pt>
                <c:pt idx="6">
                  <c:v>1158.182970593097</c:v>
                </c:pt>
              </c:numCache>
            </c:numRef>
          </c:val>
        </c:ser>
        <c:ser>
          <c:idx val="1"/>
          <c:order val="1"/>
          <c:tx>
            <c:strRef>
              <c:f>analyses!$P$45</c:f>
              <c:strCache>
                <c:ptCount val="1"/>
                <c:pt idx="0">
                  <c:v> + inoc / + lime</c:v>
                </c:pt>
              </c:strCache>
            </c:strRef>
          </c:tx>
          <c:invertIfNegative val="0"/>
          <c:errBars>
            <c:errBarType val="both"/>
            <c:errValType val="cust"/>
            <c:noEndCap val="0"/>
            <c:plus>
              <c:numRef>
                <c:f>analyses!$Y$82:$Y$88</c:f>
                <c:numCache>
                  <c:formatCode>General</c:formatCode>
                  <c:ptCount val="7"/>
                  <c:pt idx="0">
                    <c:v>55.367129382221755</c:v>
                  </c:pt>
                  <c:pt idx="1">
                    <c:v>185.36662652085724</c:v>
                  </c:pt>
                  <c:pt idx="2">
                    <c:v>41.129760856578798</c:v>
                  </c:pt>
                  <c:pt idx="3">
                    <c:v>81.565422929196643</c:v>
                  </c:pt>
                  <c:pt idx="4">
                    <c:v>120.98579888769275</c:v>
                  </c:pt>
                  <c:pt idx="5">
                    <c:v>68.480356822528861</c:v>
                  </c:pt>
                  <c:pt idx="6">
                    <c:v>188.13306796362497</c:v>
                  </c:pt>
                </c:numCache>
              </c:numRef>
            </c:plus>
            <c:minus>
              <c:numRef>
                <c:f>analyses!$Y$82:$Y$88</c:f>
                <c:numCache>
                  <c:formatCode>General</c:formatCode>
                  <c:ptCount val="7"/>
                  <c:pt idx="0">
                    <c:v>55.367129382221755</c:v>
                  </c:pt>
                  <c:pt idx="1">
                    <c:v>185.36662652085724</c:v>
                  </c:pt>
                  <c:pt idx="2">
                    <c:v>41.129760856578798</c:v>
                  </c:pt>
                  <c:pt idx="3">
                    <c:v>81.565422929196643</c:v>
                  </c:pt>
                  <c:pt idx="4">
                    <c:v>120.98579888769275</c:v>
                  </c:pt>
                  <c:pt idx="5">
                    <c:v>68.480356822528861</c:v>
                  </c:pt>
                  <c:pt idx="6">
                    <c:v>188.13306796362497</c:v>
                  </c:pt>
                </c:numCache>
              </c:numRef>
            </c:minus>
          </c:errBars>
          <c:cat>
            <c:strRef>
              <c:f>analyses!$L$46:$L$52</c:f>
              <c:strCache>
                <c:ptCount val="7"/>
                <c:pt idx="0">
                  <c:v>None</c:v>
                </c:pt>
                <c:pt idx="1">
                  <c:v>MRP-Dust</c:v>
                </c:pt>
                <c:pt idx="2">
                  <c:v>MRP-Pallets</c:v>
                </c:pt>
                <c:pt idx="3">
                  <c:v>DAP</c:v>
                </c:pt>
                <c:pt idx="4">
                  <c:v>TSP</c:v>
                </c:pt>
                <c:pt idx="5">
                  <c:v>TSP/KCL</c:v>
                </c:pt>
                <c:pt idx="6">
                  <c:v>Sympal</c:v>
                </c:pt>
              </c:strCache>
            </c:strRef>
          </c:cat>
          <c:val>
            <c:numRef>
              <c:f>analyses!$P$46:$P$52</c:f>
              <c:numCache>
                <c:formatCode>0</c:formatCode>
                <c:ptCount val="7"/>
                <c:pt idx="0">
                  <c:v>792.97033854558333</c:v>
                </c:pt>
                <c:pt idx="1">
                  <c:v>905.49035593518784</c:v>
                </c:pt>
                <c:pt idx="2">
                  <c:v>932.64716320024399</c:v>
                </c:pt>
                <c:pt idx="3">
                  <c:v>1113.587960978932</c:v>
                </c:pt>
                <c:pt idx="4">
                  <c:v>1427.0547637257648</c:v>
                </c:pt>
                <c:pt idx="5">
                  <c:v>1714.889870129201</c:v>
                </c:pt>
                <c:pt idx="6">
                  <c:v>1605.2962158664329</c:v>
                </c:pt>
              </c:numCache>
            </c:numRef>
          </c:val>
        </c:ser>
        <c:dLbls>
          <c:showLegendKey val="0"/>
          <c:showVal val="0"/>
          <c:showCatName val="0"/>
          <c:showSerName val="0"/>
          <c:showPercent val="0"/>
          <c:showBubbleSize val="0"/>
        </c:dLbls>
        <c:gapWidth val="150"/>
        <c:axId val="118231040"/>
        <c:axId val="118232576"/>
      </c:barChart>
      <c:catAx>
        <c:axId val="118231040"/>
        <c:scaling>
          <c:orientation val="minMax"/>
        </c:scaling>
        <c:delete val="0"/>
        <c:axPos val="b"/>
        <c:numFmt formatCode="General" sourceLinked="1"/>
        <c:majorTickMark val="out"/>
        <c:minorTickMark val="none"/>
        <c:tickLblPos val="nextTo"/>
        <c:crossAx val="118232576"/>
        <c:crosses val="autoZero"/>
        <c:auto val="1"/>
        <c:lblAlgn val="ctr"/>
        <c:lblOffset val="100"/>
        <c:noMultiLvlLbl val="0"/>
      </c:catAx>
      <c:valAx>
        <c:axId val="118232576"/>
        <c:scaling>
          <c:orientation val="minMax"/>
        </c:scaling>
        <c:delete val="0"/>
        <c:axPos val="l"/>
        <c:title>
          <c:tx>
            <c:rich>
              <a:bodyPr rot="-5400000" vert="horz"/>
              <a:lstStyle/>
              <a:p>
                <a:pPr>
                  <a:defRPr/>
                </a:pPr>
                <a:r>
                  <a:rPr lang="en-US"/>
                  <a:t>Soybean grain yield (kg/ha)</a:t>
                </a:r>
              </a:p>
            </c:rich>
          </c:tx>
          <c:overlay val="0"/>
        </c:title>
        <c:numFmt formatCode="0" sourceLinked="1"/>
        <c:majorTickMark val="out"/>
        <c:minorTickMark val="none"/>
        <c:tickLblPos val="nextTo"/>
        <c:crossAx val="118231040"/>
        <c:crosses val="autoZero"/>
        <c:crossBetween val="between"/>
      </c:valAx>
    </c:plotArea>
    <c:legend>
      <c:legendPos val="tr"/>
      <c:layout>
        <c:manualLayout>
          <c:xMode val="edge"/>
          <c:yMode val="edge"/>
          <c:x val="0.77579243219597549"/>
          <c:y val="0"/>
          <c:w val="0.21309645669291344"/>
          <c:h val="0.16743438320209972"/>
        </c:manualLayout>
      </c:layout>
      <c:overlay val="1"/>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analyses!$Y$106</c:f>
              <c:strCache>
                <c:ptCount val="1"/>
                <c:pt idx="0">
                  <c:v> - inoc</c:v>
                </c:pt>
              </c:strCache>
            </c:strRef>
          </c:tx>
          <c:invertIfNegative val="0"/>
          <c:errBars>
            <c:errBarType val="both"/>
            <c:errValType val="cust"/>
            <c:noEndCap val="0"/>
            <c:plus>
              <c:numRef>
                <c:f>analyses!$AD$107:$AD$113</c:f>
                <c:numCache>
                  <c:formatCode>General</c:formatCode>
                  <c:ptCount val="7"/>
                  <c:pt idx="0">
                    <c:v>195.2226489042659</c:v>
                  </c:pt>
                  <c:pt idx="1">
                    <c:v>111.19873529428763</c:v>
                  </c:pt>
                  <c:pt idx="2">
                    <c:v>120.13091233039256</c:v>
                  </c:pt>
                  <c:pt idx="3">
                    <c:v>293.03558118639467</c:v>
                  </c:pt>
                  <c:pt idx="4">
                    <c:v>128.35033083081686</c:v>
                  </c:pt>
                  <c:pt idx="5">
                    <c:v>101.99395630789282</c:v>
                  </c:pt>
                  <c:pt idx="6">
                    <c:v>96.136588773959517</c:v>
                  </c:pt>
                </c:numCache>
              </c:numRef>
            </c:plus>
            <c:minus>
              <c:numRef>
                <c:f>analyses!$AD$107:$AD$113</c:f>
                <c:numCache>
                  <c:formatCode>General</c:formatCode>
                  <c:ptCount val="7"/>
                  <c:pt idx="0">
                    <c:v>195.2226489042659</c:v>
                  </c:pt>
                  <c:pt idx="1">
                    <c:v>111.19873529428763</c:v>
                  </c:pt>
                  <c:pt idx="2">
                    <c:v>120.13091233039256</c:v>
                  </c:pt>
                  <c:pt idx="3">
                    <c:v>293.03558118639467</c:v>
                  </c:pt>
                  <c:pt idx="4">
                    <c:v>128.35033083081686</c:v>
                  </c:pt>
                  <c:pt idx="5">
                    <c:v>101.99395630789282</c:v>
                  </c:pt>
                  <c:pt idx="6">
                    <c:v>96.136588773959517</c:v>
                  </c:pt>
                </c:numCache>
              </c:numRef>
            </c:minus>
          </c:errBars>
          <c:cat>
            <c:strRef>
              <c:f>analyses!$X$107:$X$113</c:f>
              <c:strCache>
                <c:ptCount val="7"/>
                <c:pt idx="0">
                  <c:v>None</c:v>
                </c:pt>
                <c:pt idx="1">
                  <c:v>MRP-Dust</c:v>
                </c:pt>
                <c:pt idx="2">
                  <c:v>MRP-Pellets</c:v>
                </c:pt>
                <c:pt idx="3">
                  <c:v>DAP</c:v>
                </c:pt>
                <c:pt idx="4">
                  <c:v>TSP</c:v>
                </c:pt>
                <c:pt idx="5">
                  <c:v>TSP/KCL</c:v>
                </c:pt>
                <c:pt idx="6">
                  <c:v>Sympal</c:v>
                </c:pt>
              </c:strCache>
            </c:strRef>
          </c:cat>
          <c:val>
            <c:numRef>
              <c:f>analyses!$Y$107:$Y$113</c:f>
              <c:numCache>
                <c:formatCode>0</c:formatCode>
                <c:ptCount val="7"/>
                <c:pt idx="0">
                  <c:v>1519.3059469706218</c:v>
                </c:pt>
                <c:pt idx="1">
                  <c:v>2305.219911738157</c:v>
                </c:pt>
                <c:pt idx="2">
                  <c:v>1922.2074844714039</c:v>
                </c:pt>
                <c:pt idx="3">
                  <c:v>3427.5767177689063</c:v>
                </c:pt>
                <c:pt idx="4">
                  <c:v>2599.8902876258016</c:v>
                </c:pt>
                <c:pt idx="5">
                  <c:v>2968.8123110489578</c:v>
                </c:pt>
                <c:pt idx="6">
                  <c:v>2507.1316324249274</c:v>
                </c:pt>
              </c:numCache>
            </c:numRef>
          </c:val>
        </c:ser>
        <c:ser>
          <c:idx val="1"/>
          <c:order val="1"/>
          <c:tx>
            <c:strRef>
              <c:f>analyses!$Z$106</c:f>
              <c:strCache>
                <c:ptCount val="1"/>
                <c:pt idx="0">
                  <c:v> + inoc</c:v>
                </c:pt>
              </c:strCache>
            </c:strRef>
          </c:tx>
          <c:invertIfNegative val="0"/>
          <c:errBars>
            <c:errBarType val="both"/>
            <c:errValType val="cust"/>
            <c:noEndCap val="0"/>
            <c:plus>
              <c:numRef>
                <c:f>analyses!$AE$107:$AE$113</c:f>
                <c:numCache>
                  <c:formatCode>General</c:formatCode>
                  <c:ptCount val="7"/>
                  <c:pt idx="0">
                    <c:v>226.19021393914775</c:v>
                  </c:pt>
                  <c:pt idx="1">
                    <c:v>303.69391562498231</c:v>
                  </c:pt>
                  <c:pt idx="2">
                    <c:v>260.16377363030028</c:v>
                  </c:pt>
                  <c:pt idx="3">
                    <c:v>108.06301816198683</c:v>
                  </c:pt>
                  <c:pt idx="4">
                    <c:v>163.19080416483573</c:v>
                  </c:pt>
                  <c:pt idx="5">
                    <c:v>150.70938584725283</c:v>
                  </c:pt>
                  <c:pt idx="6">
                    <c:v>298.9808408578827</c:v>
                  </c:pt>
                </c:numCache>
              </c:numRef>
            </c:plus>
            <c:minus>
              <c:numRef>
                <c:f>analyses!$AE$107:$AE$113</c:f>
                <c:numCache>
                  <c:formatCode>General</c:formatCode>
                  <c:ptCount val="7"/>
                  <c:pt idx="0">
                    <c:v>226.19021393914775</c:v>
                  </c:pt>
                  <c:pt idx="1">
                    <c:v>303.69391562498231</c:v>
                  </c:pt>
                  <c:pt idx="2">
                    <c:v>260.16377363030028</c:v>
                  </c:pt>
                  <c:pt idx="3">
                    <c:v>108.06301816198683</c:v>
                  </c:pt>
                  <c:pt idx="4">
                    <c:v>163.19080416483573</c:v>
                  </c:pt>
                  <c:pt idx="5">
                    <c:v>150.70938584725283</c:v>
                  </c:pt>
                  <c:pt idx="6">
                    <c:v>298.9808408578827</c:v>
                  </c:pt>
                </c:numCache>
              </c:numRef>
            </c:minus>
          </c:errBars>
          <c:cat>
            <c:strRef>
              <c:f>analyses!$X$107:$X$113</c:f>
              <c:strCache>
                <c:ptCount val="7"/>
                <c:pt idx="0">
                  <c:v>None</c:v>
                </c:pt>
                <c:pt idx="1">
                  <c:v>MRP-Dust</c:v>
                </c:pt>
                <c:pt idx="2">
                  <c:v>MRP-Pellets</c:v>
                </c:pt>
                <c:pt idx="3">
                  <c:v>DAP</c:v>
                </c:pt>
                <c:pt idx="4">
                  <c:v>TSP</c:v>
                </c:pt>
                <c:pt idx="5">
                  <c:v>TSP/KCL</c:v>
                </c:pt>
                <c:pt idx="6">
                  <c:v>Sympal</c:v>
                </c:pt>
              </c:strCache>
            </c:strRef>
          </c:cat>
          <c:val>
            <c:numRef>
              <c:f>analyses!$Z$107:$Z$113</c:f>
              <c:numCache>
                <c:formatCode>0</c:formatCode>
                <c:ptCount val="7"/>
                <c:pt idx="0">
                  <c:v>1553.5721207573204</c:v>
                </c:pt>
                <c:pt idx="1">
                  <c:v>2227.6654458091489</c:v>
                </c:pt>
                <c:pt idx="2">
                  <c:v>1851.3956231363136</c:v>
                </c:pt>
                <c:pt idx="3">
                  <c:v>3161.2533645770718</c:v>
                </c:pt>
                <c:pt idx="4">
                  <c:v>2756.004749504893</c:v>
                </c:pt>
                <c:pt idx="5">
                  <c:v>2946.6542875673513</c:v>
                </c:pt>
                <c:pt idx="6">
                  <c:v>2884.8031847175421</c:v>
                </c:pt>
              </c:numCache>
            </c:numRef>
          </c:val>
        </c:ser>
        <c:dLbls>
          <c:showLegendKey val="0"/>
          <c:showVal val="0"/>
          <c:showCatName val="0"/>
          <c:showSerName val="0"/>
          <c:showPercent val="0"/>
          <c:showBubbleSize val="0"/>
        </c:dLbls>
        <c:gapWidth val="150"/>
        <c:axId val="118275072"/>
        <c:axId val="118285056"/>
      </c:barChart>
      <c:catAx>
        <c:axId val="118275072"/>
        <c:scaling>
          <c:orientation val="minMax"/>
        </c:scaling>
        <c:delete val="0"/>
        <c:axPos val="b"/>
        <c:numFmt formatCode="General" sourceLinked="1"/>
        <c:majorTickMark val="out"/>
        <c:minorTickMark val="none"/>
        <c:tickLblPos val="nextTo"/>
        <c:crossAx val="118285056"/>
        <c:crosses val="autoZero"/>
        <c:auto val="1"/>
        <c:lblAlgn val="ctr"/>
        <c:lblOffset val="100"/>
        <c:noMultiLvlLbl val="0"/>
      </c:catAx>
      <c:valAx>
        <c:axId val="118285056"/>
        <c:scaling>
          <c:orientation val="minMax"/>
        </c:scaling>
        <c:delete val="0"/>
        <c:axPos val="l"/>
        <c:title>
          <c:tx>
            <c:rich>
              <a:bodyPr rot="-5400000" vert="horz"/>
              <a:lstStyle/>
              <a:p>
                <a:pPr>
                  <a:defRPr/>
                </a:pPr>
                <a:r>
                  <a:rPr lang="en-US"/>
                  <a:t>Soybean stover yield (kg/ha)</a:t>
                </a:r>
              </a:p>
            </c:rich>
          </c:tx>
          <c:overlay val="0"/>
        </c:title>
        <c:numFmt formatCode="0" sourceLinked="1"/>
        <c:majorTickMark val="out"/>
        <c:minorTickMark val="none"/>
        <c:tickLblPos val="nextTo"/>
        <c:crossAx val="118275072"/>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analyses!$L$57</c:f>
              <c:strCache>
                <c:ptCount val="1"/>
                <c:pt idx="0">
                  <c:v> - inoc / - lime</c:v>
                </c:pt>
              </c:strCache>
            </c:strRef>
          </c:tx>
          <c:invertIfNegative val="0"/>
          <c:errBars>
            <c:errBarType val="both"/>
            <c:errValType val="cust"/>
            <c:noEndCap val="0"/>
            <c:plus>
              <c:numRef>
                <c:f>analyses!$N$82:$N$88</c:f>
                <c:numCache>
                  <c:formatCode>General</c:formatCode>
                  <c:ptCount val="7"/>
                  <c:pt idx="0">
                    <c:v>350.26898441708244</c:v>
                  </c:pt>
                  <c:pt idx="1">
                    <c:v>167.29843950109287</c:v>
                  </c:pt>
                  <c:pt idx="2">
                    <c:v>149.87725043556273</c:v>
                  </c:pt>
                  <c:pt idx="3">
                    <c:v>309.23889689822312</c:v>
                  </c:pt>
                  <c:pt idx="4">
                    <c:v>116.18814809827583</c:v>
                  </c:pt>
                  <c:pt idx="5">
                    <c:v>111.40712631625169</c:v>
                  </c:pt>
                  <c:pt idx="6">
                    <c:v>47.047428825009597</c:v>
                  </c:pt>
                </c:numCache>
              </c:numRef>
            </c:plus>
            <c:minus>
              <c:numRef>
                <c:f>analyses!$N$82:$N$88</c:f>
                <c:numCache>
                  <c:formatCode>General</c:formatCode>
                  <c:ptCount val="7"/>
                  <c:pt idx="0">
                    <c:v>350.26898441708244</c:v>
                  </c:pt>
                  <c:pt idx="1">
                    <c:v>167.29843950109287</c:v>
                  </c:pt>
                  <c:pt idx="2">
                    <c:v>149.87725043556273</c:v>
                  </c:pt>
                  <c:pt idx="3">
                    <c:v>309.23889689822312</c:v>
                  </c:pt>
                  <c:pt idx="4">
                    <c:v>116.18814809827583</c:v>
                  </c:pt>
                  <c:pt idx="5">
                    <c:v>111.40712631625169</c:v>
                  </c:pt>
                  <c:pt idx="6">
                    <c:v>47.047428825009597</c:v>
                  </c:pt>
                </c:numCache>
              </c:numRef>
            </c:minus>
          </c:errBars>
          <c:cat>
            <c:strRef>
              <c:f>analyses!$K$58:$K$64</c:f>
              <c:strCache>
                <c:ptCount val="7"/>
                <c:pt idx="0">
                  <c:v>None</c:v>
                </c:pt>
                <c:pt idx="1">
                  <c:v>MRP-Dust</c:v>
                </c:pt>
                <c:pt idx="2">
                  <c:v>MRP-Pallets</c:v>
                </c:pt>
                <c:pt idx="3">
                  <c:v>DAP</c:v>
                </c:pt>
                <c:pt idx="4">
                  <c:v>TSP</c:v>
                </c:pt>
                <c:pt idx="5">
                  <c:v>TSP/KCL</c:v>
                </c:pt>
                <c:pt idx="6">
                  <c:v>Sympal</c:v>
                </c:pt>
              </c:strCache>
            </c:strRef>
          </c:cat>
          <c:val>
            <c:numRef>
              <c:f>analyses!$L$58:$L$64</c:f>
              <c:numCache>
                <c:formatCode>General</c:formatCode>
                <c:ptCount val="7"/>
                <c:pt idx="0">
                  <c:v>1291.3493432143657</c:v>
                </c:pt>
                <c:pt idx="1">
                  <c:v>2319.4379716355684</c:v>
                </c:pt>
                <c:pt idx="2">
                  <c:v>1708.3690255192823</c:v>
                </c:pt>
                <c:pt idx="3">
                  <c:v>2874.3276576266885</c:v>
                </c:pt>
                <c:pt idx="4">
                  <c:v>2443.5971180269848</c:v>
                </c:pt>
                <c:pt idx="5">
                  <c:v>2835.5207210398171</c:v>
                </c:pt>
                <c:pt idx="6">
                  <c:v>2300.2173559923963</c:v>
                </c:pt>
              </c:numCache>
            </c:numRef>
          </c:val>
        </c:ser>
        <c:ser>
          <c:idx val="1"/>
          <c:order val="1"/>
          <c:tx>
            <c:strRef>
              <c:f>analyses!$U$57</c:f>
              <c:strCache>
                <c:ptCount val="1"/>
                <c:pt idx="0">
                  <c:v> + inoc / + lime</c:v>
                </c:pt>
              </c:strCache>
            </c:strRef>
          </c:tx>
          <c:invertIfNegative val="0"/>
          <c:errBars>
            <c:errBarType val="both"/>
            <c:errValType val="cust"/>
            <c:noEndCap val="0"/>
            <c:plus>
              <c:numRef>
                <c:f>analyses!$Z$82:$Z$88</c:f>
                <c:numCache>
                  <c:formatCode>General</c:formatCode>
                  <c:ptCount val="7"/>
                  <c:pt idx="0">
                    <c:v>89.200468742715884</c:v>
                  </c:pt>
                  <c:pt idx="1">
                    <c:v>574.0080822603577</c:v>
                  </c:pt>
                  <c:pt idx="2">
                    <c:v>10.518437845883712</c:v>
                  </c:pt>
                  <c:pt idx="3">
                    <c:v>118.84633448695892</c:v>
                  </c:pt>
                  <c:pt idx="4">
                    <c:v>237.45333016384319</c:v>
                  </c:pt>
                  <c:pt idx="5">
                    <c:v>131.10922239974352</c:v>
                  </c:pt>
                  <c:pt idx="6">
                    <c:v>363.56027174141224</c:v>
                  </c:pt>
                </c:numCache>
              </c:numRef>
            </c:plus>
            <c:minus>
              <c:numRef>
                <c:f>analyses!$Z$82:$Z$88</c:f>
                <c:numCache>
                  <c:formatCode>General</c:formatCode>
                  <c:ptCount val="7"/>
                  <c:pt idx="0">
                    <c:v>89.200468742715884</c:v>
                  </c:pt>
                  <c:pt idx="1">
                    <c:v>574.0080822603577</c:v>
                  </c:pt>
                  <c:pt idx="2">
                    <c:v>10.518437845883712</c:v>
                  </c:pt>
                  <c:pt idx="3">
                    <c:v>118.84633448695892</c:v>
                  </c:pt>
                  <c:pt idx="4">
                    <c:v>237.45333016384319</c:v>
                  </c:pt>
                  <c:pt idx="5">
                    <c:v>131.10922239974352</c:v>
                  </c:pt>
                  <c:pt idx="6">
                    <c:v>363.56027174141224</c:v>
                  </c:pt>
                </c:numCache>
              </c:numRef>
            </c:minus>
          </c:errBars>
          <c:cat>
            <c:strRef>
              <c:f>analyses!$K$58:$K$64</c:f>
              <c:strCache>
                <c:ptCount val="7"/>
                <c:pt idx="0">
                  <c:v>None</c:v>
                </c:pt>
                <c:pt idx="1">
                  <c:v>MRP-Dust</c:v>
                </c:pt>
                <c:pt idx="2">
                  <c:v>MRP-Pallets</c:v>
                </c:pt>
                <c:pt idx="3">
                  <c:v>DAP</c:v>
                </c:pt>
                <c:pt idx="4">
                  <c:v>TSP</c:v>
                </c:pt>
                <c:pt idx="5">
                  <c:v>TSP/KCL</c:v>
                </c:pt>
                <c:pt idx="6">
                  <c:v>Sympal</c:v>
                </c:pt>
              </c:strCache>
            </c:strRef>
          </c:cat>
          <c:val>
            <c:numRef>
              <c:f>analyses!$U$58:$U$64</c:f>
              <c:numCache>
                <c:formatCode>General</c:formatCode>
                <c:ptCount val="7"/>
                <c:pt idx="0">
                  <c:v>2039.4805708717315</c:v>
                </c:pt>
                <c:pt idx="1">
                  <c:v>2540.3311559861245</c:v>
                </c:pt>
                <c:pt idx="2">
                  <c:v>2091.0087874936225</c:v>
                </c:pt>
                <c:pt idx="3">
                  <c:v>3190.323089457077</c:v>
                </c:pt>
                <c:pt idx="4">
                  <c:v>2966.7407443562042</c:v>
                </c:pt>
                <c:pt idx="5">
                  <c:v>3233.9660337809778</c:v>
                </c:pt>
                <c:pt idx="6">
                  <c:v>3351.2265280026891</c:v>
                </c:pt>
              </c:numCache>
            </c:numRef>
          </c:val>
        </c:ser>
        <c:dLbls>
          <c:showLegendKey val="0"/>
          <c:showVal val="0"/>
          <c:showCatName val="0"/>
          <c:showSerName val="0"/>
          <c:showPercent val="0"/>
          <c:showBubbleSize val="0"/>
        </c:dLbls>
        <c:gapWidth val="150"/>
        <c:axId val="148121856"/>
        <c:axId val="148135936"/>
      </c:barChart>
      <c:catAx>
        <c:axId val="148121856"/>
        <c:scaling>
          <c:orientation val="minMax"/>
        </c:scaling>
        <c:delete val="0"/>
        <c:axPos val="b"/>
        <c:numFmt formatCode="General" sourceLinked="1"/>
        <c:majorTickMark val="out"/>
        <c:minorTickMark val="none"/>
        <c:tickLblPos val="nextTo"/>
        <c:crossAx val="148135936"/>
        <c:crosses val="autoZero"/>
        <c:auto val="1"/>
        <c:lblAlgn val="ctr"/>
        <c:lblOffset val="100"/>
        <c:noMultiLvlLbl val="0"/>
      </c:catAx>
      <c:valAx>
        <c:axId val="148135936"/>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48121856"/>
        <c:crosses val="autoZero"/>
        <c:crossBetween val="between"/>
      </c:valAx>
    </c:plotArea>
    <c:legend>
      <c:legendPos val="tr"/>
      <c:layout>
        <c:manualLayout>
          <c:xMode val="edge"/>
          <c:yMode val="edge"/>
          <c:x val="0.77857020997375326"/>
          <c:y val="0"/>
          <c:w val="0.21309645669291344"/>
          <c:h val="0.16743438320209972"/>
        </c:manualLayout>
      </c:layout>
      <c:overlay val="1"/>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Sheet1!$AC$7</c:f>
              <c:strCache>
                <c:ptCount val="1"/>
                <c:pt idx="0">
                  <c:v> - inoc </c:v>
                </c:pt>
              </c:strCache>
            </c:strRef>
          </c:tx>
          <c:invertIfNegative val="0"/>
          <c:errBars>
            <c:errBarType val="both"/>
            <c:errValType val="cust"/>
            <c:noEndCap val="0"/>
            <c:plus>
              <c:numRef>
                <c:f>Sheet1!$AM$8:$AM$14</c:f>
                <c:numCache>
                  <c:formatCode>General</c:formatCode>
                  <c:ptCount val="7"/>
                  <c:pt idx="0">
                    <c:v>119.38607036844223</c:v>
                  </c:pt>
                  <c:pt idx="1">
                    <c:v>113.22477259830016</c:v>
                  </c:pt>
                  <c:pt idx="2">
                    <c:v>109.27969482980576</c:v>
                  </c:pt>
                  <c:pt idx="3">
                    <c:v>89.513324073981394</c:v>
                  </c:pt>
                  <c:pt idx="4">
                    <c:v>106.53297048143783</c:v>
                  </c:pt>
                  <c:pt idx="5">
                    <c:v>110.16166643019095</c:v>
                  </c:pt>
                  <c:pt idx="6">
                    <c:v>135.93026318798687</c:v>
                  </c:pt>
                </c:numCache>
              </c:numRef>
            </c:plus>
            <c:minus>
              <c:numRef>
                <c:f>Sheet1!$AM$8:$AM$14</c:f>
                <c:numCache>
                  <c:formatCode>General</c:formatCode>
                  <c:ptCount val="7"/>
                  <c:pt idx="0">
                    <c:v>119.38607036844223</c:v>
                  </c:pt>
                  <c:pt idx="1">
                    <c:v>113.22477259830016</c:v>
                  </c:pt>
                  <c:pt idx="2">
                    <c:v>109.27969482980576</c:v>
                  </c:pt>
                  <c:pt idx="3">
                    <c:v>89.513324073981394</c:v>
                  </c:pt>
                  <c:pt idx="4">
                    <c:v>106.53297048143783</c:v>
                  </c:pt>
                  <c:pt idx="5">
                    <c:v>110.16166643019095</c:v>
                  </c:pt>
                  <c:pt idx="6">
                    <c:v>135.93026318798687</c:v>
                  </c:pt>
                </c:numCache>
              </c:numRef>
            </c:minus>
          </c:errBars>
          <c:cat>
            <c:strRef>
              <c:f>Sheet1!$AB$8:$AB$14</c:f>
              <c:strCache>
                <c:ptCount val="7"/>
                <c:pt idx="0">
                  <c:v>None</c:v>
                </c:pt>
                <c:pt idx="1">
                  <c:v>MRP-Dust</c:v>
                </c:pt>
                <c:pt idx="2">
                  <c:v>MRP-Pellets</c:v>
                </c:pt>
                <c:pt idx="3">
                  <c:v>DAP</c:v>
                </c:pt>
                <c:pt idx="4">
                  <c:v>TSP</c:v>
                </c:pt>
                <c:pt idx="5">
                  <c:v>TSP/KCL</c:v>
                </c:pt>
                <c:pt idx="6">
                  <c:v>SYMPAL</c:v>
                </c:pt>
              </c:strCache>
            </c:strRef>
          </c:cat>
          <c:val>
            <c:numRef>
              <c:f>Sheet1!$AC$8:$AC$14</c:f>
              <c:numCache>
                <c:formatCode>0</c:formatCode>
                <c:ptCount val="7"/>
                <c:pt idx="0">
                  <c:v>610.18253680250268</c:v>
                </c:pt>
                <c:pt idx="1">
                  <c:v>750.71152639151342</c:v>
                </c:pt>
                <c:pt idx="2">
                  <c:v>662.35465931887211</c:v>
                </c:pt>
                <c:pt idx="3">
                  <c:v>821.41949149195534</c:v>
                </c:pt>
                <c:pt idx="4">
                  <c:v>669.66181035032878</c:v>
                </c:pt>
                <c:pt idx="5">
                  <c:v>847.11521426036086</c:v>
                </c:pt>
                <c:pt idx="6">
                  <c:v>842.70598397436925</c:v>
                </c:pt>
              </c:numCache>
            </c:numRef>
          </c:val>
        </c:ser>
        <c:ser>
          <c:idx val="1"/>
          <c:order val="1"/>
          <c:tx>
            <c:strRef>
              <c:f>Sheet1!$AD$7</c:f>
              <c:strCache>
                <c:ptCount val="1"/>
                <c:pt idx="0">
                  <c:v> + inoc</c:v>
                </c:pt>
              </c:strCache>
            </c:strRef>
          </c:tx>
          <c:invertIfNegative val="0"/>
          <c:errBars>
            <c:errBarType val="both"/>
            <c:errValType val="cust"/>
            <c:noEndCap val="0"/>
            <c:plus>
              <c:numRef>
                <c:f>Sheet1!$AN$8:$AN$14</c:f>
                <c:numCache>
                  <c:formatCode>General</c:formatCode>
                  <c:ptCount val="7"/>
                  <c:pt idx="0">
                    <c:v>100.91149671877561</c:v>
                  </c:pt>
                  <c:pt idx="1">
                    <c:v>67.204422602402559</c:v>
                  </c:pt>
                  <c:pt idx="2">
                    <c:v>44.569743257314464</c:v>
                  </c:pt>
                  <c:pt idx="3">
                    <c:v>54.009649466969599</c:v>
                  </c:pt>
                  <c:pt idx="4">
                    <c:v>51.098606729546205</c:v>
                  </c:pt>
                  <c:pt idx="5">
                    <c:v>70.506293792877699</c:v>
                  </c:pt>
                  <c:pt idx="6">
                    <c:v>105.35999698421172</c:v>
                  </c:pt>
                </c:numCache>
              </c:numRef>
            </c:plus>
            <c:minus>
              <c:numRef>
                <c:f>Sheet1!$AN$8:$AN$14</c:f>
                <c:numCache>
                  <c:formatCode>General</c:formatCode>
                  <c:ptCount val="7"/>
                  <c:pt idx="0">
                    <c:v>100.91149671877561</c:v>
                  </c:pt>
                  <c:pt idx="1">
                    <c:v>67.204422602402559</c:v>
                  </c:pt>
                  <c:pt idx="2">
                    <c:v>44.569743257314464</c:v>
                  </c:pt>
                  <c:pt idx="3">
                    <c:v>54.009649466969599</c:v>
                  </c:pt>
                  <c:pt idx="4">
                    <c:v>51.098606729546205</c:v>
                  </c:pt>
                  <c:pt idx="5">
                    <c:v>70.506293792877699</c:v>
                  </c:pt>
                  <c:pt idx="6">
                    <c:v>105.35999698421172</c:v>
                  </c:pt>
                </c:numCache>
              </c:numRef>
            </c:minus>
          </c:errBars>
          <c:cat>
            <c:strRef>
              <c:f>Sheet1!$AB$8:$AB$14</c:f>
              <c:strCache>
                <c:ptCount val="7"/>
                <c:pt idx="0">
                  <c:v>None</c:v>
                </c:pt>
                <c:pt idx="1">
                  <c:v>MRP-Dust</c:v>
                </c:pt>
                <c:pt idx="2">
                  <c:v>MRP-Pellets</c:v>
                </c:pt>
                <c:pt idx="3">
                  <c:v>DAP</c:v>
                </c:pt>
                <c:pt idx="4">
                  <c:v>TSP</c:v>
                </c:pt>
                <c:pt idx="5">
                  <c:v>TSP/KCL</c:v>
                </c:pt>
                <c:pt idx="6">
                  <c:v>SYMPAL</c:v>
                </c:pt>
              </c:strCache>
            </c:strRef>
          </c:cat>
          <c:val>
            <c:numRef>
              <c:f>Sheet1!$AD$8:$AD$14</c:f>
              <c:numCache>
                <c:formatCode>0</c:formatCode>
                <c:ptCount val="7"/>
                <c:pt idx="0">
                  <c:v>523.18622369867887</c:v>
                </c:pt>
                <c:pt idx="1">
                  <c:v>515.93435463070614</c:v>
                </c:pt>
                <c:pt idx="2">
                  <c:v>495.82535442779852</c:v>
                </c:pt>
                <c:pt idx="3">
                  <c:v>737.07444125068946</c:v>
                </c:pt>
                <c:pt idx="4">
                  <c:v>712.88135999490976</c:v>
                </c:pt>
                <c:pt idx="5">
                  <c:v>683.72443537316303</c:v>
                </c:pt>
                <c:pt idx="6">
                  <c:v>577.37983461384647</c:v>
                </c:pt>
              </c:numCache>
            </c:numRef>
          </c:val>
        </c:ser>
        <c:dLbls>
          <c:showLegendKey val="0"/>
          <c:showVal val="0"/>
          <c:showCatName val="0"/>
          <c:showSerName val="0"/>
          <c:showPercent val="0"/>
          <c:showBubbleSize val="0"/>
        </c:dLbls>
        <c:gapWidth val="150"/>
        <c:axId val="148158336"/>
        <c:axId val="148159872"/>
      </c:barChart>
      <c:catAx>
        <c:axId val="148158336"/>
        <c:scaling>
          <c:orientation val="minMax"/>
        </c:scaling>
        <c:delete val="0"/>
        <c:axPos val="b"/>
        <c:numFmt formatCode="General" sourceLinked="1"/>
        <c:majorTickMark val="out"/>
        <c:minorTickMark val="none"/>
        <c:tickLblPos val="nextTo"/>
        <c:crossAx val="148159872"/>
        <c:crosses val="autoZero"/>
        <c:auto val="1"/>
        <c:lblAlgn val="ctr"/>
        <c:lblOffset val="100"/>
        <c:noMultiLvlLbl val="0"/>
      </c:catAx>
      <c:valAx>
        <c:axId val="148159872"/>
        <c:scaling>
          <c:orientation val="minMax"/>
        </c:scaling>
        <c:delete val="0"/>
        <c:axPos val="l"/>
        <c:title>
          <c:tx>
            <c:rich>
              <a:bodyPr rot="-5400000" vert="horz"/>
              <a:lstStyle/>
              <a:p>
                <a:pPr>
                  <a:defRPr/>
                </a:pPr>
                <a:r>
                  <a:rPr lang="en-US"/>
                  <a:t>Soybean grain yield (kg/ha)</a:t>
                </a:r>
              </a:p>
            </c:rich>
          </c:tx>
          <c:overlay val="0"/>
        </c:title>
        <c:numFmt formatCode="0" sourceLinked="1"/>
        <c:majorTickMark val="out"/>
        <c:minorTickMark val="none"/>
        <c:tickLblPos val="nextTo"/>
        <c:crossAx val="148158336"/>
        <c:crosses val="autoZero"/>
        <c:crossBetween val="between"/>
      </c:valAx>
    </c:plotArea>
    <c:legend>
      <c:legendPos val="tr"/>
      <c:layout>
        <c:manualLayout>
          <c:xMode val="edge"/>
          <c:yMode val="edge"/>
          <c:x val="0.87811220472440943"/>
          <c:y val="0"/>
          <c:w val="0.12188779527559056"/>
          <c:h val="0.16743438320209975"/>
        </c:manualLayout>
      </c:layout>
      <c:overlay val="1"/>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Sheet1!$L$45</c:f>
              <c:strCache>
                <c:ptCount val="1"/>
                <c:pt idx="0">
                  <c:v> -inoc/ -lime</c:v>
                </c:pt>
              </c:strCache>
            </c:strRef>
          </c:tx>
          <c:invertIfNegative val="0"/>
          <c:errBars>
            <c:errBarType val="both"/>
            <c:errValType val="cust"/>
            <c:noEndCap val="0"/>
            <c:plus>
              <c:numRef>
                <c:f>Sheet1!$T$46:$T$52</c:f>
                <c:numCache>
                  <c:formatCode>General</c:formatCode>
                  <c:ptCount val="7"/>
                  <c:pt idx="0">
                    <c:v>16.435447236907585</c:v>
                  </c:pt>
                  <c:pt idx="1">
                    <c:v>237.23535646963703</c:v>
                  </c:pt>
                  <c:pt idx="2">
                    <c:v>189.02353482884385</c:v>
                  </c:pt>
                  <c:pt idx="3">
                    <c:v>208.73170709526048</c:v>
                  </c:pt>
                  <c:pt idx="4">
                    <c:v>188.15594738839735</c:v>
                  </c:pt>
                  <c:pt idx="5">
                    <c:v>359.36602127525475</c:v>
                  </c:pt>
                  <c:pt idx="6">
                    <c:v>314.58131383025773</c:v>
                  </c:pt>
                </c:numCache>
              </c:numRef>
            </c:plus>
            <c:minus>
              <c:numRef>
                <c:f>Sheet1!$T$46:$T$52</c:f>
                <c:numCache>
                  <c:formatCode>General</c:formatCode>
                  <c:ptCount val="7"/>
                  <c:pt idx="0">
                    <c:v>16.435447236907585</c:v>
                  </c:pt>
                  <c:pt idx="1">
                    <c:v>237.23535646963703</c:v>
                  </c:pt>
                  <c:pt idx="2">
                    <c:v>189.02353482884385</c:v>
                  </c:pt>
                  <c:pt idx="3">
                    <c:v>208.73170709526048</c:v>
                  </c:pt>
                  <c:pt idx="4">
                    <c:v>188.15594738839735</c:v>
                  </c:pt>
                  <c:pt idx="5">
                    <c:v>359.36602127525475</c:v>
                  </c:pt>
                  <c:pt idx="6">
                    <c:v>314.58131383025773</c:v>
                  </c:pt>
                </c:numCache>
              </c:numRef>
            </c:minus>
          </c:errBars>
          <c:cat>
            <c:strRef>
              <c:f>Sheet1!$K$46:$K$52</c:f>
              <c:strCache>
                <c:ptCount val="7"/>
                <c:pt idx="0">
                  <c:v>None</c:v>
                </c:pt>
                <c:pt idx="1">
                  <c:v>MRP-Dust</c:v>
                </c:pt>
                <c:pt idx="2">
                  <c:v>MRP-Pellets</c:v>
                </c:pt>
                <c:pt idx="3">
                  <c:v>DAP</c:v>
                </c:pt>
                <c:pt idx="4">
                  <c:v>TSP</c:v>
                </c:pt>
                <c:pt idx="5">
                  <c:v>TSP/KCL</c:v>
                </c:pt>
                <c:pt idx="6">
                  <c:v>SYMPAL</c:v>
                </c:pt>
              </c:strCache>
            </c:strRef>
          </c:cat>
          <c:val>
            <c:numRef>
              <c:f>Sheet1!$L$46:$L$52</c:f>
              <c:numCache>
                <c:formatCode>#,##0</c:formatCode>
                <c:ptCount val="7"/>
                <c:pt idx="0">
                  <c:v>724.66150373160303</c:v>
                </c:pt>
                <c:pt idx="1">
                  <c:v>966.8028511368816</c:v>
                </c:pt>
                <c:pt idx="2">
                  <c:v>1074.1117565260458</c:v>
                </c:pt>
                <c:pt idx="3">
                  <c:v>1305.5904727975342</c:v>
                </c:pt>
                <c:pt idx="4">
                  <c:v>974.33916534992295</c:v>
                </c:pt>
                <c:pt idx="5">
                  <c:v>967.89674164036614</c:v>
                </c:pt>
                <c:pt idx="6">
                  <c:v>976.60764651028876</c:v>
                </c:pt>
              </c:numCache>
            </c:numRef>
          </c:val>
        </c:ser>
        <c:ser>
          <c:idx val="1"/>
          <c:order val="1"/>
          <c:tx>
            <c:strRef>
              <c:f>Sheet1!$O$45</c:f>
              <c:strCache>
                <c:ptCount val="1"/>
                <c:pt idx="0">
                  <c:v> +inoc/ +lime</c:v>
                </c:pt>
              </c:strCache>
            </c:strRef>
          </c:tx>
          <c:invertIfNegative val="0"/>
          <c:errBars>
            <c:errBarType val="both"/>
            <c:errValType val="cust"/>
            <c:noEndCap val="0"/>
            <c:plus>
              <c:numRef>
                <c:f>Sheet1!$W$46:$W$52</c:f>
                <c:numCache>
                  <c:formatCode>General</c:formatCode>
                  <c:ptCount val="7"/>
                  <c:pt idx="0">
                    <c:v>118.25807418485884</c:v>
                  </c:pt>
                  <c:pt idx="1">
                    <c:v>120.9747033865398</c:v>
                  </c:pt>
                  <c:pt idx="2">
                    <c:v>231.48228300982026</c:v>
                  </c:pt>
                  <c:pt idx="3">
                    <c:v>261.96039654722961</c:v>
                  </c:pt>
                  <c:pt idx="4">
                    <c:v>95.653706858056111</c:v>
                  </c:pt>
                  <c:pt idx="5">
                    <c:v>320.68629359557639</c:v>
                  </c:pt>
                  <c:pt idx="6">
                    <c:v>104.1968881535833</c:v>
                  </c:pt>
                </c:numCache>
              </c:numRef>
            </c:plus>
            <c:minus>
              <c:numRef>
                <c:f>Sheet1!$W$46:$W$52</c:f>
                <c:numCache>
                  <c:formatCode>General</c:formatCode>
                  <c:ptCount val="7"/>
                  <c:pt idx="0">
                    <c:v>118.25807418485884</c:v>
                  </c:pt>
                  <c:pt idx="1">
                    <c:v>120.9747033865398</c:v>
                  </c:pt>
                  <c:pt idx="2">
                    <c:v>231.48228300982026</c:v>
                  </c:pt>
                  <c:pt idx="3">
                    <c:v>261.96039654722961</c:v>
                  </c:pt>
                  <c:pt idx="4">
                    <c:v>95.653706858056111</c:v>
                  </c:pt>
                  <c:pt idx="5">
                    <c:v>320.68629359557639</c:v>
                  </c:pt>
                  <c:pt idx="6">
                    <c:v>104.1968881535833</c:v>
                  </c:pt>
                </c:numCache>
              </c:numRef>
            </c:minus>
          </c:errBars>
          <c:val>
            <c:numRef>
              <c:f>Sheet1!$O$46:$O$52</c:f>
              <c:numCache>
                <c:formatCode>#,##0</c:formatCode>
                <c:ptCount val="7"/>
                <c:pt idx="0">
                  <c:v>1152.335649293592</c:v>
                </c:pt>
                <c:pt idx="1">
                  <c:v>1490.4160737453524</c:v>
                </c:pt>
                <c:pt idx="2">
                  <c:v>1379.3194495307789</c:v>
                </c:pt>
                <c:pt idx="3">
                  <c:v>1827.2647235414317</c:v>
                </c:pt>
                <c:pt idx="4">
                  <c:v>1609.3477942177967</c:v>
                </c:pt>
                <c:pt idx="5">
                  <c:v>1742.4885435324795</c:v>
                </c:pt>
                <c:pt idx="6">
                  <c:v>1263.4048143051716</c:v>
                </c:pt>
              </c:numCache>
            </c:numRef>
          </c:val>
        </c:ser>
        <c:dLbls>
          <c:showLegendKey val="0"/>
          <c:showVal val="0"/>
          <c:showCatName val="0"/>
          <c:showSerName val="0"/>
          <c:showPercent val="0"/>
          <c:showBubbleSize val="0"/>
        </c:dLbls>
        <c:gapWidth val="150"/>
        <c:axId val="113908352"/>
        <c:axId val="113922432"/>
      </c:barChart>
      <c:catAx>
        <c:axId val="113908352"/>
        <c:scaling>
          <c:orientation val="minMax"/>
        </c:scaling>
        <c:delete val="0"/>
        <c:axPos val="b"/>
        <c:numFmt formatCode="General" sourceLinked="1"/>
        <c:majorTickMark val="out"/>
        <c:minorTickMark val="none"/>
        <c:tickLblPos val="nextTo"/>
        <c:crossAx val="113922432"/>
        <c:crosses val="autoZero"/>
        <c:auto val="1"/>
        <c:lblAlgn val="ctr"/>
        <c:lblOffset val="100"/>
        <c:noMultiLvlLbl val="0"/>
      </c:catAx>
      <c:valAx>
        <c:axId val="113922432"/>
        <c:scaling>
          <c:orientation val="minMax"/>
          <c:max val="2500"/>
        </c:scaling>
        <c:delete val="0"/>
        <c:axPos val="l"/>
        <c:title>
          <c:tx>
            <c:rich>
              <a:bodyPr rot="-5400000" vert="horz"/>
              <a:lstStyle/>
              <a:p>
                <a:pPr>
                  <a:defRPr/>
                </a:pPr>
                <a:r>
                  <a:rPr lang="en-GB"/>
                  <a:t>Bush bean grain yield (kg/ha)</a:t>
                </a:r>
              </a:p>
            </c:rich>
          </c:tx>
          <c:overlay val="0"/>
        </c:title>
        <c:numFmt formatCode="#,##0" sourceLinked="1"/>
        <c:majorTickMark val="out"/>
        <c:minorTickMark val="none"/>
        <c:tickLblPos val="nextTo"/>
        <c:crossAx val="113908352"/>
        <c:crosses val="autoZero"/>
        <c:crossBetween val="between"/>
      </c:valAx>
    </c:plotArea>
    <c:legend>
      <c:legendPos val="r"/>
      <c:layout>
        <c:manualLayout>
          <c:xMode val="edge"/>
          <c:yMode val="edge"/>
          <c:x val="0.81107020997375323"/>
          <c:y val="4.2457713619130939E-3"/>
          <c:w val="0.18892979002624677"/>
          <c:h val="0.16743438320209975"/>
        </c:manualLayout>
      </c:layout>
      <c:overlay val="1"/>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Sheet1!$W$63</c:f>
              <c:strCache>
                <c:ptCount val="1"/>
                <c:pt idx="0">
                  <c:v> - inoc / - lime</c:v>
                </c:pt>
              </c:strCache>
            </c:strRef>
          </c:tx>
          <c:invertIfNegative val="0"/>
          <c:errBars>
            <c:errBarType val="both"/>
            <c:errValType val="cust"/>
            <c:noEndCap val="0"/>
            <c:plus>
              <c:numRef>
                <c:f>Sheet1!$AD$64:$AD$70</c:f>
                <c:numCache>
                  <c:formatCode>General</c:formatCode>
                  <c:ptCount val="7"/>
                  <c:pt idx="0">
                    <c:v>163.15999971503709</c:v>
                  </c:pt>
                  <c:pt idx="1">
                    <c:v>34.112384170038254</c:v>
                  </c:pt>
                  <c:pt idx="2">
                    <c:v>188.75023181011568</c:v>
                  </c:pt>
                  <c:pt idx="3">
                    <c:v>177.13804065472453</c:v>
                  </c:pt>
                  <c:pt idx="4">
                    <c:v>183.23918569789981</c:v>
                  </c:pt>
                  <c:pt idx="5">
                    <c:v>188.60006279330648</c:v>
                  </c:pt>
                  <c:pt idx="6">
                    <c:v>27.789914749555503</c:v>
                  </c:pt>
                </c:numCache>
              </c:numRef>
            </c:plus>
            <c:minus>
              <c:numRef>
                <c:f>Sheet1!$AD$64:$AD$70</c:f>
                <c:numCache>
                  <c:formatCode>General</c:formatCode>
                  <c:ptCount val="7"/>
                  <c:pt idx="0">
                    <c:v>163.15999971503709</c:v>
                  </c:pt>
                  <c:pt idx="1">
                    <c:v>34.112384170038254</c:v>
                  </c:pt>
                  <c:pt idx="2">
                    <c:v>188.75023181011568</c:v>
                  </c:pt>
                  <c:pt idx="3">
                    <c:v>177.13804065472453</c:v>
                  </c:pt>
                  <c:pt idx="4">
                    <c:v>183.23918569789981</c:v>
                  </c:pt>
                  <c:pt idx="5">
                    <c:v>188.60006279330648</c:v>
                  </c:pt>
                  <c:pt idx="6">
                    <c:v>27.789914749555503</c:v>
                  </c:pt>
                </c:numCache>
              </c:numRef>
            </c:minus>
          </c:errBars>
          <c:cat>
            <c:strRef>
              <c:f>Sheet1!$V$64:$V$70</c:f>
              <c:strCache>
                <c:ptCount val="7"/>
                <c:pt idx="0">
                  <c:v>None</c:v>
                </c:pt>
                <c:pt idx="1">
                  <c:v>MRP-Dust</c:v>
                </c:pt>
                <c:pt idx="2">
                  <c:v>MRP-Pellets</c:v>
                </c:pt>
                <c:pt idx="3">
                  <c:v>DAP</c:v>
                </c:pt>
                <c:pt idx="4">
                  <c:v>TSP</c:v>
                </c:pt>
                <c:pt idx="5">
                  <c:v>TSP/KCL</c:v>
                </c:pt>
                <c:pt idx="6">
                  <c:v>SYMPAL</c:v>
                </c:pt>
              </c:strCache>
            </c:strRef>
          </c:cat>
          <c:val>
            <c:numRef>
              <c:f>Sheet1!$W$64:$W$70</c:f>
              <c:numCache>
                <c:formatCode>0</c:formatCode>
                <c:ptCount val="7"/>
                <c:pt idx="0">
                  <c:v>624.08336868086315</c:v>
                </c:pt>
                <c:pt idx="1">
                  <c:v>552.49643072797926</c:v>
                </c:pt>
                <c:pt idx="2">
                  <c:v>585.93987991536403</c:v>
                </c:pt>
                <c:pt idx="3">
                  <c:v>788.4960118039935</c:v>
                </c:pt>
                <c:pt idx="4">
                  <c:v>588.30220834170223</c:v>
                </c:pt>
                <c:pt idx="5">
                  <c:v>957.1619757917905</c:v>
                </c:pt>
                <c:pt idx="6">
                  <c:v>895.00348023372624</c:v>
                </c:pt>
              </c:numCache>
            </c:numRef>
          </c:val>
        </c:ser>
        <c:ser>
          <c:idx val="1"/>
          <c:order val="1"/>
          <c:tx>
            <c:strRef>
              <c:f>Sheet1!$X$63</c:f>
              <c:strCache>
                <c:ptCount val="1"/>
                <c:pt idx="0">
                  <c:v> + inoc / + lime</c:v>
                </c:pt>
              </c:strCache>
            </c:strRef>
          </c:tx>
          <c:invertIfNegative val="0"/>
          <c:errBars>
            <c:errBarType val="both"/>
            <c:errValType val="cust"/>
            <c:noEndCap val="0"/>
            <c:plus>
              <c:numRef>
                <c:f>Sheet1!$AE$64:$AE$70</c:f>
                <c:numCache>
                  <c:formatCode>General</c:formatCode>
                  <c:ptCount val="7"/>
                  <c:pt idx="0">
                    <c:v>46.415318697304677</c:v>
                  </c:pt>
                  <c:pt idx="1">
                    <c:v>67.879803445201375</c:v>
                  </c:pt>
                  <c:pt idx="2">
                    <c:v>83.415150034272585</c:v>
                  </c:pt>
                  <c:pt idx="3">
                    <c:v>88.744439009301288</c:v>
                  </c:pt>
                  <c:pt idx="4">
                    <c:v>13.176223146026103</c:v>
                  </c:pt>
                  <c:pt idx="5">
                    <c:v>56.025737541912285</c:v>
                  </c:pt>
                  <c:pt idx="6">
                    <c:v>83.63672953456296</c:v>
                  </c:pt>
                </c:numCache>
              </c:numRef>
            </c:plus>
            <c:minus>
              <c:numRef>
                <c:f>Sheet1!$AE$64:$AE$70</c:f>
                <c:numCache>
                  <c:formatCode>General</c:formatCode>
                  <c:ptCount val="7"/>
                  <c:pt idx="0">
                    <c:v>46.415318697304677</c:v>
                  </c:pt>
                  <c:pt idx="1">
                    <c:v>67.879803445201375</c:v>
                  </c:pt>
                  <c:pt idx="2">
                    <c:v>83.415150034272585</c:v>
                  </c:pt>
                  <c:pt idx="3">
                    <c:v>88.744439009301288</c:v>
                  </c:pt>
                  <c:pt idx="4">
                    <c:v>13.176223146026103</c:v>
                  </c:pt>
                  <c:pt idx="5">
                    <c:v>56.025737541912285</c:v>
                  </c:pt>
                  <c:pt idx="6">
                    <c:v>83.63672953456296</c:v>
                  </c:pt>
                </c:numCache>
              </c:numRef>
            </c:minus>
          </c:errBars>
          <c:cat>
            <c:strRef>
              <c:f>Sheet1!$V$64:$V$70</c:f>
              <c:strCache>
                <c:ptCount val="7"/>
                <c:pt idx="0">
                  <c:v>None</c:v>
                </c:pt>
                <c:pt idx="1">
                  <c:v>MRP-Dust</c:v>
                </c:pt>
                <c:pt idx="2">
                  <c:v>MRP-Pellets</c:v>
                </c:pt>
                <c:pt idx="3">
                  <c:v>DAP</c:v>
                </c:pt>
                <c:pt idx="4">
                  <c:v>TSP</c:v>
                </c:pt>
                <c:pt idx="5">
                  <c:v>TSP/KCL</c:v>
                </c:pt>
                <c:pt idx="6">
                  <c:v>SYMPAL</c:v>
                </c:pt>
              </c:strCache>
            </c:strRef>
          </c:cat>
          <c:val>
            <c:numRef>
              <c:f>Sheet1!$X$64:$X$70</c:f>
              <c:numCache>
                <c:formatCode>0</c:formatCode>
                <c:ptCount val="7"/>
                <c:pt idx="0">
                  <c:v>425.91255388005419</c:v>
                </c:pt>
                <c:pt idx="1">
                  <c:v>424.72271716588119</c:v>
                </c:pt>
                <c:pt idx="2">
                  <c:v>456.66032453714706</c:v>
                </c:pt>
                <c:pt idx="3">
                  <c:v>656.64345630652144</c:v>
                </c:pt>
                <c:pt idx="4">
                  <c:v>696.78452025155946</c:v>
                </c:pt>
                <c:pt idx="5">
                  <c:v>586.99942890272371</c:v>
                </c:pt>
                <c:pt idx="6">
                  <c:v>560.66557233746914</c:v>
                </c:pt>
              </c:numCache>
            </c:numRef>
          </c:val>
        </c:ser>
        <c:dLbls>
          <c:showLegendKey val="0"/>
          <c:showVal val="0"/>
          <c:showCatName val="0"/>
          <c:showSerName val="0"/>
          <c:showPercent val="0"/>
          <c:showBubbleSize val="0"/>
        </c:dLbls>
        <c:gapWidth val="150"/>
        <c:axId val="145695872"/>
        <c:axId val="145697408"/>
      </c:barChart>
      <c:catAx>
        <c:axId val="145695872"/>
        <c:scaling>
          <c:orientation val="minMax"/>
        </c:scaling>
        <c:delete val="0"/>
        <c:axPos val="b"/>
        <c:numFmt formatCode="General" sourceLinked="1"/>
        <c:majorTickMark val="out"/>
        <c:minorTickMark val="none"/>
        <c:tickLblPos val="nextTo"/>
        <c:crossAx val="145697408"/>
        <c:crosses val="autoZero"/>
        <c:auto val="1"/>
        <c:lblAlgn val="ctr"/>
        <c:lblOffset val="100"/>
        <c:noMultiLvlLbl val="0"/>
      </c:catAx>
      <c:valAx>
        <c:axId val="145697408"/>
        <c:scaling>
          <c:orientation val="minMax"/>
        </c:scaling>
        <c:delete val="0"/>
        <c:axPos val="l"/>
        <c:title>
          <c:tx>
            <c:rich>
              <a:bodyPr rot="-5400000" vert="horz"/>
              <a:lstStyle/>
              <a:p>
                <a:pPr>
                  <a:defRPr/>
                </a:pPr>
                <a:r>
                  <a:rPr lang="en-US"/>
                  <a:t>Soybean grain yield (kg/ha)</a:t>
                </a:r>
              </a:p>
            </c:rich>
          </c:tx>
          <c:overlay val="0"/>
        </c:title>
        <c:numFmt formatCode="0" sourceLinked="1"/>
        <c:majorTickMark val="out"/>
        <c:minorTickMark val="none"/>
        <c:tickLblPos val="nextTo"/>
        <c:crossAx val="145695872"/>
        <c:crosses val="autoZero"/>
        <c:crossBetween val="between"/>
      </c:valAx>
    </c:plotArea>
    <c:legend>
      <c:legendPos val="tr"/>
      <c:layout>
        <c:manualLayout>
          <c:xMode val="edge"/>
          <c:yMode val="edge"/>
          <c:x val="0.78690354330708656"/>
          <c:y val="0"/>
          <c:w val="0.21309645669291344"/>
          <c:h val="0.16743438320209972"/>
        </c:manualLayout>
      </c:layout>
      <c:overlay val="1"/>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Sheet1!$AC$37</c:f>
              <c:strCache>
                <c:ptCount val="1"/>
                <c:pt idx="0">
                  <c:v> - inoc </c:v>
                </c:pt>
              </c:strCache>
            </c:strRef>
          </c:tx>
          <c:invertIfNegative val="0"/>
          <c:errBars>
            <c:errBarType val="both"/>
            <c:errValType val="cust"/>
            <c:noEndCap val="0"/>
            <c:plus>
              <c:numRef>
                <c:f>Sheet1!$AM$38:$AM$44</c:f>
                <c:numCache>
                  <c:formatCode>General</c:formatCode>
                  <c:ptCount val="7"/>
                  <c:pt idx="0">
                    <c:v>114.42638840367191</c:v>
                  </c:pt>
                  <c:pt idx="1">
                    <c:v>18.83395272336216</c:v>
                  </c:pt>
                  <c:pt idx="2">
                    <c:v>93.864198313713203</c:v>
                  </c:pt>
                  <c:pt idx="3">
                    <c:v>93.498704750445512</c:v>
                  </c:pt>
                  <c:pt idx="4">
                    <c:v>102.91395464373709</c:v>
                  </c:pt>
                  <c:pt idx="5">
                    <c:v>85.608321548550819</c:v>
                  </c:pt>
                  <c:pt idx="6">
                    <c:v>128.46198683272195</c:v>
                  </c:pt>
                </c:numCache>
              </c:numRef>
            </c:plus>
            <c:minus>
              <c:numRef>
                <c:f>Sheet1!$AM$38:$AM$44</c:f>
                <c:numCache>
                  <c:formatCode>General</c:formatCode>
                  <c:ptCount val="7"/>
                  <c:pt idx="0">
                    <c:v>114.42638840367191</c:v>
                  </c:pt>
                  <c:pt idx="1">
                    <c:v>18.83395272336216</c:v>
                  </c:pt>
                  <c:pt idx="2">
                    <c:v>93.864198313713203</c:v>
                  </c:pt>
                  <c:pt idx="3">
                    <c:v>93.498704750445512</c:v>
                  </c:pt>
                  <c:pt idx="4">
                    <c:v>102.91395464373709</c:v>
                  </c:pt>
                  <c:pt idx="5">
                    <c:v>85.608321548550819</c:v>
                  </c:pt>
                  <c:pt idx="6">
                    <c:v>128.46198683272195</c:v>
                  </c:pt>
                </c:numCache>
              </c:numRef>
            </c:minus>
          </c:errBars>
          <c:cat>
            <c:strRef>
              <c:f>Sheet1!$AB$38:$AB$44</c:f>
              <c:strCache>
                <c:ptCount val="7"/>
                <c:pt idx="0">
                  <c:v>None</c:v>
                </c:pt>
                <c:pt idx="1">
                  <c:v>MRP-Dust</c:v>
                </c:pt>
                <c:pt idx="2">
                  <c:v>MRP-Pellets</c:v>
                </c:pt>
                <c:pt idx="3">
                  <c:v>DAP</c:v>
                </c:pt>
                <c:pt idx="4">
                  <c:v>TSP</c:v>
                </c:pt>
                <c:pt idx="5">
                  <c:v>TSP/KCL</c:v>
                </c:pt>
                <c:pt idx="6">
                  <c:v>SYMPAL</c:v>
                </c:pt>
              </c:strCache>
            </c:strRef>
          </c:cat>
          <c:val>
            <c:numRef>
              <c:f>Sheet1!$AC$38:$AC$44</c:f>
              <c:numCache>
                <c:formatCode>0</c:formatCode>
                <c:ptCount val="7"/>
                <c:pt idx="0">
                  <c:v>566.81510424522003</c:v>
                </c:pt>
                <c:pt idx="1">
                  <c:v>667.02091399797496</c:v>
                </c:pt>
                <c:pt idx="2">
                  <c:v>677.86895263032977</c:v>
                </c:pt>
                <c:pt idx="3">
                  <c:v>1045.7817187621595</c:v>
                </c:pt>
                <c:pt idx="4">
                  <c:v>737.69154599407739</c:v>
                </c:pt>
                <c:pt idx="5">
                  <c:v>949.20563048352801</c:v>
                </c:pt>
                <c:pt idx="6">
                  <c:v>826.30368264599315</c:v>
                </c:pt>
              </c:numCache>
            </c:numRef>
          </c:val>
        </c:ser>
        <c:ser>
          <c:idx val="1"/>
          <c:order val="1"/>
          <c:tx>
            <c:strRef>
              <c:f>Sheet1!$AD$37</c:f>
              <c:strCache>
                <c:ptCount val="1"/>
                <c:pt idx="0">
                  <c:v> + inoc</c:v>
                </c:pt>
              </c:strCache>
            </c:strRef>
          </c:tx>
          <c:invertIfNegative val="0"/>
          <c:errBars>
            <c:errBarType val="both"/>
            <c:errValType val="cust"/>
            <c:noEndCap val="0"/>
            <c:plus>
              <c:numRef>
                <c:f>Sheet1!$AN$38:$AN$44</c:f>
                <c:numCache>
                  <c:formatCode>General</c:formatCode>
                  <c:ptCount val="7"/>
                  <c:pt idx="0">
                    <c:v>50.52233370774703</c:v>
                  </c:pt>
                  <c:pt idx="1">
                    <c:v>82.885698417973572</c:v>
                  </c:pt>
                  <c:pt idx="2">
                    <c:v>52.712953847548661</c:v>
                  </c:pt>
                  <c:pt idx="3">
                    <c:v>112.08704185629433</c:v>
                  </c:pt>
                  <c:pt idx="4">
                    <c:v>82.185822630481312</c:v>
                  </c:pt>
                  <c:pt idx="5">
                    <c:v>50.832847403432361</c:v>
                  </c:pt>
                  <c:pt idx="6">
                    <c:v>100.73651302246907</c:v>
                  </c:pt>
                </c:numCache>
              </c:numRef>
            </c:plus>
            <c:minus>
              <c:numRef>
                <c:f>Sheet1!$AN$38:$AN$44</c:f>
                <c:numCache>
                  <c:formatCode>General</c:formatCode>
                  <c:ptCount val="7"/>
                  <c:pt idx="0">
                    <c:v>50.52233370774703</c:v>
                  </c:pt>
                  <c:pt idx="1">
                    <c:v>82.885698417973572</c:v>
                  </c:pt>
                  <c:pt idx="2">
                    <c:v>52.712953847548661</c:v>
                  </c:pt>
                  <c:pt idx="3">
                    <c:v>112.08704185629433</c:v>
                  </c:pt>
                  <c:pt idx="4">
                    <c:v>82.185822630481312</c:v>
                  </c:pt>
                  <c:pt idx="5">
                    <c:v>50.832847403432361</c:v>
                  </c:pt>
                  <c:pt idx="6">
                    <c:v>100.73651302246907</c:v>
                  </c:pt>
                </c:numCache>
              </c:numRef>
            </c:minus>
          </c:errBars>
          <c:cat>
            <c:strRef>
              <c:f>Sheet1!$AB$38:$AB$44</c:f>
              <c:strCache>
                <c:ptCount val="7"/>
                <c:pt idx="0">
                  <c:v>None</c:v>
                </c:pt>
                <c:pt idx="1">
                  <c:v>MRP-Dust</c:v>
                </c:pt>
                <c:pt idx="2">
                  <c:v>MRP-Pellets</c:v>
                </c:pt>
                <c:pt idx="3">
                  <c:v>DAP</c:v>
                </c:pt>
                <c:pt idx="4">
                  <c:v>TSP</c:v>
                </c:pt>
                <c:pt idx="5">
                  <c:v>TSP/KCL</c:v>
                </c:pt>
                <c:pt idx="6">
                  <c:v>SYMPAL</c:v>
                </c:pt>
              </c:strCache>
            </c:strRef>
          </c:cat>
          <c:val>
            <c:numRef>
              <c:f>Sheet1!$AD$38:$AD$44</c:f>
              <c:numCache>
                <c:formatCode>0</c:formatCode>
                <c:ptCount val="7"/>
                <c:pt idx="0">
                  <c:v>580.63301222070265</c:v>
                </c:pt>
                <c:pt idx="1">
                  <c:v>630.78396032842147</c:v>
                </c:pt>
                <c:pt idx="2">
                  <c:v>608.15364227856105</c:v>
                </c:pt>
                <c:pt idx="3">
                  <c:v>996.11135738239523</c:v>
                </c:pt>
                <c:pt idx="4">
                  <c:v>906.30806881313333</c:v>
                </c:pt>
                <c:pt idx="5">
                  <c:v>886.31100191962605</c:v>
                </c:pt>
                <c:pt idx="6">
                  <c:v>805.27825541998436</c:v>
                </c:pt>
              </c:numCache>
            </c:numRef>
          </c:val>
        </c:ser>
        <c:dLbls>
          <c:showLegendKey val="0"/>
          <c:showVal val="0"/>
          <c:showCatName val="0"/>
          <c:showSerName val="0"/>
          <c:showPercent val="0"/>
          <c:showBubbleSize val="0"/>
        </c:dLbls>
        <c:gapWidth val="150"/>
        <c:axId val="145756544"/>
        <c:axId val="145758080"/>
      </c:barChart>
      <c:catAx>
        <c:axId val="145756544"/>
        <c:scaling>
          <c:orientation val="minMax"/>
        </c:scaling>
        <c:delete val="0"/>
        <c:axPos val="b"/>
        <c:numFmt formatCode="General" sourceLinked="1"/>
        <c:majorTickMark val="out"/>
        <c:minorTickMark val="none"/>
        <c:tickLblPos val="nextTo"/>
        <c:crossAx val="145758080"/>
        <c:crosses val="autoZero"/>
        <c:auto val="1"/>
        <c:lblAlgn val="ctr"/>
        <c:lblOffset val="100"/>
        <c:noMultiLvlLbl val="0"/>
      </c:catAx>
      <c:valAx>
        <c:axId val="145758080"/>
        <c:scaling>
          <c:orientation val="minMax"/>
        </c:scaling>
        <c:delete val="0"/>
        <c:axPos val="l"/>
        <c:title>
          <c:tx>
            <c:rich>
              <a:bodyPr rot="-5400000" vert="horz"/>
              <a:lstStyle/>
              <a:p>
                <a:pPr>
                  <a:defRPr/>
                </a:pPr>
                <a:r>
                  <a:rPr lang="en-US"/>
                  <a:t>Soybean stover yield (kg/ha)</a:t>
                </a:r>
              </a:p>
            </c:rich>
          </c:tx>
          <c:overlay val="0"/>
        </c:title>
        <c:numFmt formatCode="0" sourceLinked="1"/>
        <c:majorTickMark val="out"/>
        <c:minorTickMark val="none"/>
        <c:tickLblPos val="nextTo"/>
        <c:crossAx val="145756544"/>
        <c:crosses val="autoZero"/>
        <c:crossBetween val="between"/>
      </c:valAx>
    </c:plotArea>
    <c:legend>
      <c:legendPos val="tr"/>
      <c:layout>
        <c:manualLayout>
          <c:xMode val="edge"/>
          <c:yMode val="edge"/>
          <c:x val="0.87811220472440943"/>
          <c:y val="0"/>
          <c:w val="0.12188779527559056"/>
          <c:h val="0.16743438320209975"/>
        </c:manualLayout>
      </c:layout>
      <c:overlay val="1"/>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Sheet1!$W$74</c:f>
              <c:strCache>
                <c:ptCount val="1"/>
                <c:pt idx="0">
                  <c:v> - inoc / - lime</c:v>
                </c:pt>
              </c:strCache>
            </c:strRef>
          </c:tx>
          <c:invertIfNegative val="0"/>
          <c:errBars>
            <c:errBarType val="both"/>
            <c:errValType val="cust"/>
            <c:noEndCap val="0"/>
            <c:plus>
              <c:numRef>
                <c:f>Sheet1!$AD$75:$AD$81</c:f>
                <c:numCache>
                  <c:formatCode>General</c:formatCode>
                  <c:ptCount val="7"/>
                  <c:pt idx="0">
                    <c:v>196.23272811744474</c:v>
                  </c:pt>
                  <c:pt idx="1">
                    <c:v>36.122454632450214</c:v>
                  </c:pt>
                  <c:pt idx="2">
                    <c:v>207.48648659836627</c:v>
                  </c:pt>
                  <c:pt idx="3">
                    <c:v>177.01065405919468</c:v>
                  </c:pt>
                  <c:pt idx="4">
                    <c:v>222.60301307448546</c:v>
                  </c:pt>
                  <c:pt idx="5">
                    <c:v>123.11639033264201</c:v>
                  </c:pt>
                  <c:pt idx="6">
                    <c:v>51.658036905029007</c:v>
                  </c:pt>
                </c:numCache>
              </c:numRef>
            </c:plus>
            <c:minus>
              <c:numRef>
                <c:f>Sheet1!$AD$75:$AD$81</c:f>
                <c:numCache>
                  <c:formatCode>General</c:formatCode>
                  <c:ptCount val="7"/>
                  <c:pt idx="0">
                    <c:v>196.23272811744474</c:v>
                  </c:pt>
                  <c:pt idx="1">
                    <c:v>36.122454632450214</c:v>
                  </c:pt>
                  <c:pt idx="2">
                    <c:v>207.48648659836627</c:v>
                  </c:pt>
                  <c:pt idx="3">
                    <c:v>177.01065405919468</c:v>
                  </c:pt>
                  <c:pt idx="4">
                    <c:v>222.60301307448546</c:v>
                  </c:pt>
                  <c:pt idx="5">
                    <c:v>123.11639033264201</c:v>
                  </c:pt>
                  <c:pt idx="6">
                    <c:v>51.658036905029007</c:v>
                  </c:pt>
                </c:numCache>
              </c:numRef>
            </c:minus>
          </c:errBars>
          <c:cat>
            <c:strRef>
              <c:f>Sheet1!$V$75:$V$81</c:f>
              <c:strCache>
                <c:ptCount val="7"/>
                <c:pt idx="0">
                  <c:v>None</c:v>
                </c:pt>
                <c:pt idx="1">
                  <c:v>MRP-Dust</c:v>
                </c:pt>
                <c:pt idx="2">
                  <c:v>MRP-Pellets</c:v>
                </c:pt>
                <c:pt idx="3">
                  <c:v>DAP</c:v>
                </c:pt>
                <c:pt idx="4">
                  <c:v>TSP</c:v>
                </c:pt>
                <c:pt idx="5">
                  <c:v>TSP/KCL</c:v>
                </c:pt>
                <c:pt idx="6">
                  <c:v>SYMPAL</c:v>
                </c:pt>
              </c:strCache>
            </c:strRef>
          </c:cat>
          <c:val>
            <c:numRef>
              <c:f>Sheet1!$W$75:$W$81</c:f>
              <c:numCache>
                <c:formatCode>0</c:formatCode>
                <c:ptCount val="7"/>
                <c:pt idx="0">
                  <c:v>701.83561922752676</c:v>
                </c:pt>
                <c:pt idx="1">
                  <c:v>651.12896728820294</c:v>
                </c:pt>
                <c:pt idx="2">
                  <c:v>699.64137829462527</c:v>
                </c:pt>
                <c:pt idx="3">
                  <c:v>1101.5686751344358</c:v>
                </c:pt>
                <c:pt idx="4">
                  <c:v>726.4622200077747</c:v>
                </c:pt>
                <c:pt idx="5">
                  <c:v>1080.5951569845624</c:v>
                </c:pt>
                <c:pt idx="6">
                  <c:v>877.37475569415165</c:v>
                </c:pt>
              </c:numCache>
            </c:numRef>
          </c:val>
        </c:ser>
        <c:ser>
          <c:idx val="1"/>
          <c:order val="1"/>
          <c:tx>
            <c:strRef>
              <c:f>Sheet1!$X$74</c:f>
              <c:strCache>
                <c:ptCount val="1"/>
                <c:pt idx="0">
                  <c:v> + inoc / + lime</c:v>
                </c:pt>
              </c:strCache>
            </c:strRef>
          </c:tx>
          <c:invertIfNegative val="0"/>
          <c:errBars>
            <c:errBarType val="both"/>
            <c:errValType val="cust"/>
            <c:noEndCap val="0"/>
            <c:plus>
              <c:numRef>
                <c:f>Sheet1!$AE$75:$AE$81</c:f>
                <c:numCache>
                  <c:formatCode>General</c:formatCode>
                  <c:ptCount val="7"/>
                  <c:pt idx="0">
                    <c:v>68.128564035683851</c:v>
                  </c:pt>
                  <c:pt idx="1">
                    <c:v>125.9293455334177</c:v>
                  </c:pt>
                  <c:pt idx="2">
                    <c:v>80.881675365105693</c:v>
                  </c:pt>
                  <c:pt idx="3">
                    <c:v>91.235142845446816</c:v>
                  </c:pt>
                  <c:pt idx="4">
                    <c:v>150.72188841295608</c:v>
                  </c:pt>
                  <c:pt idx="5">
                    <c:v>16.092037704342317</c:v>
                  </c:pt>
                  <c:pt idx="6">
                    <c:v>136.8859240056513</c:v>
                  </c:pt>
                </c:numCache>
              </c:numRef>
            </c:plus>
            <c:minus>
              <c:numRef>
                <c:f>Sheet1!$AE$75:$AE$81</c:f>
                <c:numCache>
                  <c:formatCode>General</c:formatCode>
                  <c:ptCount val="7"/>
                  <c:pt idx="0">
                    <c:v>68.128564035683851</c:v>
                  </c:pt>
                  <c:pt idx="1">
                    <c:v>125.9293455334177</c:v>
                  </c:pt>
                  <c:pt idx="2">
                    <c:v>80.881675365105693</c:v>
                  </c:pt>
                  <c:pt idx="3">
                    <c:v>91.235142845446816</c:v>
                  </c:pt>
                  <c:pt idx="4">
                    <c:v>150.72188841295608</c:v>
                  </c:pt>
                  <c:pt idx="5">
                    <c:v>16.092037704342317</c:v>
                  </c:pt>
                  <c:pt idx="6">
                    <c:v>136.8859240056513</c:v>
                  </c:pt>
                </c:numCache>
              </c:numRef>
            </c:minus>
          </c:errBars>
          <c:cat>
            <c:strRef>
              <c:f>Sheet1!$V$75:$V$81</c:f>
              <c:strCache>
                <c:ptCount val="7"/>
                <c:pt idx="0">
                  <c:v>None</c:v>
                </c:pt>
                <c:pt idx="1">
                  <c:v>MRP-Dust</c:v>
                </c:pt>
                <c:pt idx="2">
                  <c:v>MRP-Pellets</c:v>
                </c:pt>
                <c:pt idx="3">
                  <c:v>DAP</c:v>
                </c:pt>
                <c:pt idx="4">
                  <c:v>TSP</c:v>
                </c:pt>
                <c:pt idx="5">
                  <c:v>TSP/KCL</c:v>
                </c:pt>
                <c:pt idx="6">
                  <c:v>SYMPAL</c:v>
                </c:pt>
              </c:strCache>
            </c:strRef>
          </c:cat>
          <c:val>
            <c:numRef>
              <c:f>Sheet1!$X$75:$X$81</c:f>
              <c:numCache>
                <c:formatCode>0</c:formatCode>
                <c:ptCount val="7"/>
                <c:pt idx="0">
                  <c:v>575.83728883091612</c:v>
                </c:pt>
                <c:pt idx="1">
                  <c:v>503.41066270970441</c:v>
                </c:pt>
                <c:pt idx="2">
                  <c:v>578.71718981447145</c:v>
                </c:pt>
                <c:pt idx="3">
                  <c:v>847.45510898807277</c:v>
                </c:pt>
                <c:pt idx="4">
                  <c:v>919.87158622623883</c:v>
                </c:pt>
                <c:pt idx="5">
                  <c:v>831.81781922144762</c:v>
                </c:pt>
                <c:pt idx="6">
                  <c:v>799.56670874650445</c:v>
                </c:pt>
              </c:numCache>
            </c:numRef>
          </c:val>
        </c:ser>
        <c:dLbls>
          <c:showLegendKey val="0"/>
          <c:showVal val="0"/>
          <c:showCatName val="0"/>
          <c:showSerName val="0"/>
          <c:showPercent val="0"/>
          <c:showBubbleSize val="0"/>
        </c:dLbls>
        <c:gapWidth val="150"/>
        <c:axId val="145775616"/>
        <c:axId val="145797888"/>
      </c:barChart>
      <c:catAx>
        <c:axId val="145775616"/>
        <c:scaling>
          <c:orientation val="minMax"/>
        </c:scaling>
        <c:delete val="0"/>
        <c:axPos val="b"/>
        <c:numFmt formatCode="General" sourceLinked="1"/>
        <c:majorTickMark val="out"/>
        <c:minorTickMark val="none"/>
        <c:tickLblPos val="nextTo"/>
        <c:crossAx val="145797888"/>
        <c:crosses val="autoZero"/>
        <c:auto val="1"/>
        <c:lblAlgn val="ctr"/>
        <c:lblOffset val="100"/>
        <c:noMultiLvlLbl val="0"/>
      </c:catAx>
      <c:valAx>
        <c:axId val="145797888"/>
        <c:scaling>
          <c:orientation val="minMax"/>
        </c:scaling>
        <c:delete val="0"/>
        <c:axPos val="l"/>
        <c:title>
          <c:tx>
            <c:rich>
              <a:bodyPr rot="-5400000" vert="horz"/>
              <a:lstStyle/>
              <a:p>
                <a:pPr>
                  <a:defRPr/>
                </a:pPr>
                <a:r>
                  <a:rPr lang="en-US"/>
                  <a:t>Soybean stover yield (kg/ha)</a:t>
                </a:r>
              </a:p>
            </c:rich>
          </c:tx>
          <c:overlay val="0"/>
        </c:title>
        <c:numFmt formatCode="0" sourceLinked="1"/>
        <c:majorTickMark val="out"/>
        <c:minorTickMark val="none"/>
        <c:tickLblPos val="nextTo"/>
        <c:crossAx val="145775616"/>
        <c:crosses val="autoZero"/>
        <c:crossBetween val="between"/>
      </c:valAx>
    </c:plotArea>
    <c:legend>
      <c:legendPos val="tr"/>
      <c:layout>
        <c:manualLayout>
          <c:xMode val="edge"/>
          <c:yMode val="edge"/>
          <c:x val="0.78690354330708656"/>
          <c:y val="0"/>
          <c:w val="0.21309645669291344"/>
          <c:h val="0.16743438320209975"/>
        </c:manualLayout>
      </c:layout>
      <c:overlay val="1"/>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Sheet1!$AC$89</c:f>
              <c:strCache>
                <c:ptCount val="1"/>
                <c:pt idx="0">
                  <c:v> - inoc </c:v>
                </c:pt>
              </c:strCache>
            </c:strRef>
          </c:tx>
          <c:invertIfNegative val="0"/>
          <c:errBars>
            <c:errBarType val="both"/>
            <c:errValType val="cust"/>
            <c:noEndCap val="0"/>
            <c:plus>
              <c:numRef>
                <c:f>Sheet1!$AM$90:$AM$96</c:f>
                <c:numCache>
                  <c:formatCode>General</c:formatCode>
                  <c:ptCount val="7"/>
                  <c:pt idx="0">
                    <c:v>5.1774133882860482</c:v>
                  </c:pt>
                  <c:pt idx="1">
                    <c:v>4.4771967015023684</c:v>
                  </c:pt>
                  <c:pt idx="2">
                    <c:v>5.3825735145956939</c:v>
                  </c:pt>
                  <c:pt idx="3">
                    <c:v>3.7215778749331272</c:v>
                  </c:pt>
                  <c:pt idx="4">
                    <c:v>2.9965740468939739</c:v>
                  </c:pt>
                  <c:pt idx="5">
                    <c:v>0.97601480011642061</c:v>
                  </c:pt>
                  <c:pt idx="6">
                    <c:v>2.8762705840650011</c:v>
                  </c:pt>
                </c:numCache>
              </c:numRef>
            </c:plus>
            <c:minus>
              <c:numRef>
                <c:f>Sheet1!$AM$90:$AM$96</c:f>
                <c:numCache>
                  <c:formatCode>General</c:formatCode>
                  <c:ptCount val="7"/>
                  <c:pt idx="0">
                    <c:v>5.1774133882860482</c:v>
                  </c:pt>
                  <c:pt idx="1">
                    <c:v>4.4771967015023684</c:v>
                  </c:pt>
                  <c:pt idx="2">
                    <c:v>5.3825735145956939</c:v>
                  </c:pt>
                  <c:pt idx="3">
                    <c:v>3.7215778749331272</c:v>
                  </c:pt>
                  <c:pt idx="4">
                    <c:v>2.9965740468939739</c:v>
                  </c:pt>
                  <c:pt idx="5">
                    <c:v>0.97601480011642061</c:v>
                  </c:pt>
                  <c:pt idx="6">
                    <c:v>2.8762705840650011</c:v>
                  </c:pt>
                </c:numCache>
              </c:numRef>
            </c:minus>
          </c:errBars>
          <c:cat>
            <c:strRef>
              <c:f>Sheet1!$AB$90:$AB$96</c:f>
              <c:strCache>
                <c:ptCount val="7"/>
                <c:pt idx="0">
                  <c:v>None</c:v>
                </c:pt>
                <c:pt idx="1">
                  <c:v>MRP-Dust</c:v>
                </c:pt>
                <c:pt idx="2">
                  <c:v>MRP-Pellets</c:v>
                </c:pt>
                <c:pt idx="3">
                  <c:v>DAP</c:v>
                </c:pt>
                <c:pt idx="4">
                  <c:v>TSP</c:v>
                </c:pt>
                <c:pt idx="5">
                  <c:v>TSP/KCl</c:v>
                </c:pt>
                <c:pt idx="6">
                  <c:v>SYMPAL</c:v>
                </c:pt>
              </c:strCache>
            </c:strRef>
          </c:cat>
          <c:val>
            <c:numRef>
              <c:f>Sheet1!$AC$90:$AC$96</c:f>
              <c:numCache>
                <c:formatCode>0</c:formatCode>
                <c:ptCount val="7"/>
                <c:pt idx="0">
                  <c:v>19.180233918128657</c:v>
                </c:pt>
                <c:pt idx="1">
                  <c:v>14.505696987032799</c:v>
                </c:pt>
                <c:pt idx="2">
                  <c:v>22.059688208005177</c:v>
                </c:pt>
                <c:pt idx="3">
                  <c:v>8.5488562091503262</c:v>
                </c:pt>
                <c:pt idx="4">
                  <c:v>14.895833333333332</c:v>
                </c:pt>
                <c:pt idx="5">
                  <c:v>16.442708333333332</c:v>
                </c:pt>
                <c:pt idx="6">
                  <c:v>6.2512896825396824</c:v>
                </c:pt>
              </c:numCache>
            </c:numRef>
          </c:val>
        </c:ser>
        <c:ser>
          <c:idx val="1"/>
          <c:order val="1"/>
          <c:tx>
            <c:strRef>
              <c:f>Sheet1!$AD$89</c:f>
              <c:strCache>
                <c:ptCount val="1"/>
                <c:pt idx="0">
                  <c:v> + inoc</c:v>
                </c:pt>
              </c:strCache>
            </c:strRef>
          </c:tx>
          <c:invertIfNegative val="0"/>
          <c:errBars>
            <c:errBarType val="both"/>
            <c:errValType val="cust"/>
            <c:noEndCap val="0"/>
            <c:plus>
              <c:numRef>
                <c:f>Sheet1!$AN$90:$AN$96</c:f>
                <c:numCache>
                  <c:formatCode>General</c:formatCode>
                  <c:ptCount val="7"/>
                  <c:pt idx="0">
                    <c:v>1.7782376220845599</c:v>
                  </c:pt>
                  <c:pt idx="1">
                    <c:v>7.1066189272007012</c:v>
                  </c:pt>
                  <c:pt idx="2">
                    <c:v>2.5414481075025503</c:v>
                  </c:pt>
                  <c:pt idx="3">
                    <c:v>6.6133355957770652</c:v>
                  </c:pt>
                  <c:pt idx="4">
                    <c:v>4.977127960821913</c:v>
                  </c:pt>
                  <c:pt idx="5">
                    <c:v>7.5106758862018301</c:v>
                  </c:pt>
                  <c:pt idx="6">
                    <c:v>12.745881149089197</c:v>
                  </c:pt>
                </c:numCache>
              </c:numRef>
            </c:plus>
            <c:minus>
              <c:numRef>
                <c:f>Sheet1!$AN$90:$AN$96</c:f>
                <c:numCache>
                  <c:formatCode>General</c:formatCode>
                  <c:ptCount val="7"/>
                  <c:pt idx="0">
                    <c:v>1.7782376220845599</c:v>
                  </c:pt>
                  <c:pt idx="1">
                    <c:v>7.1066189272007012</c:v>
                  </c:pt>
                  <c:pt idx="2">
                    <c:v>2.5414481075025503</c:v>
                  </c:pt>
                  <c:pt idx="3">
                    <c:v>6.6133355957770652</c:v>
                  </c:pt>
                  <c:pt idx="4">
                    <c:v>4.977127960821913</c:v>
                  </c:pt>
                  <c:pt idx="5">
                    <c:v>7.5106758862018301</c:v>
                  </c:pt>
                  <c:pt idx="6">
                    <c:v>12.745881149089197</c:v>
                  </c:pt>
                </c:numCache>
              </c:numRef>
            </c:minus>
          </c:errBars>
          <c:cat>
            <c:strRef>
              <c:f>Sheet1!$AB$90:$AB$96</c:f>
              <c:strCache>
                <c:ptCount val="7"/>
                <c:pt idx="0">
                  <c:v>None</c:v>
                </c:pt>
                <c:pt idx="1">
                  <c:v>MRP-Dust</c:v>
                </c:pt>
                <c:pt idx="2">
                  <c:v>MRP-Pellets</c:v>
                </c:pt>
                <c:pt idx="3">
                  <c:v>DAP</c:v>
                </c:pt>
                <c:pt idx="4">
                  <c:v>TSP</c:v>
                </c:pt>
                <c:pt idx="5">
                  <c:v>TSP/KCl</c:v>
                </c:pt>
                <c:pt idx="6">
                  <c:v>SYMPAL</c:v>
                </c:pt>
              </c:strCache>
            </c:strRef>
          </c:cat>
          <c:val>
            <c:numRef>
              <c:f>Sheet1!$AD$90:$AD$96</c:f>
              <c:numCache>
                <c:formatCode>0</c:formatCode>
                <c:ptCount val="7"/>
                <c:pt idx="0">
                  <c:v>6.8796237244897966</c:v>
                </c:pt>
                <c:pt idx="1">
                  <c:v>18.048158547734097</c:v>
                </c:pt>
                <c:pt idx="2">
                  <c:v>12.417489493566137</c:v>
                </c:pt>
                <c:pt idx="3">
                  <c:v>12.812863258698705</c:v>
                </c:pt>
                <c:pt idx="4">
                  <c:v>18.361630434782612</c:v>
                </c:pt>
                <c:pt idx="5">
                  <c:v>29.998809523809523</c:v>
                </c:pt>
                <c:pt idx="6">
                  <c:v>26.610025259845127</c:v>
                </c:pt>
              </c:numCache>
            </c:numRef>
          </c:val>
        </c:ser>
        <c:dLbls>
          <c:showLegendKey val="0"/>
          <c:showVal val="0"/>
          <c:showCatName val="0"/>
          <c:showSerName val="0"/>
          <c:showPercent val="0"/>
          <c:showBubbleSize val="0"/>
        </c:dLbls>
        <c:gapWidth val="150"/>
        <c:axId val="145811712"/>
        <c:axId val="145817600"/>
      </c:barChart>
      <c:catAx>
        <c:axId val="145811712"/>
        <c:scaling>
          <c:orientation val="minMax"/>
        </c:scaling>
        <c:delete val="0"/>
        <c:axPos val="b"/>
        <c:numFmt formatCode="General" sourceLinked="1"/>
        <c:majorTickMark val="out"/>
        <c:minorTickMark val="none"/>
        <c:tickLblPos val="nextTo"/>
        <c:crossAx val="145817600"/>
        <c:crosses val="autoZero"/>
        <c:auto val="1"/>
        <c:lblAlgn val="ctr"/>
        <c:lblOffset val="100"/>
        <c:noMultiLvlLbl val="0"/>
      </c:catAx>
      <c:valAx>
        <c:axId val="145817600"/>
        <c:scaling>
          <c:orientation val="minMax"/>
        </c:scaling>
        <c:delete val="0"/>
        <c:axPos val="l"/>
        <c:title>
          <c:tx>
            <c:rich>
              <a:bodyPr rot="-5400000" vert="horz"/>
              <a:lstStyle/>
              <a:p>
                <a:pPr>
                  <a:defRPr/>
                </a:pPr>
                <a:r>
                  <a:rPr lang="en-US"/>
                  <a:t>Soybean number of nodules per plant</a:t>
                </a:r>
              </a:p>
            </c:rich>
          </c:tx>
          <c:overlay val="0"/>
        </c:title>
        <c:numFmt formatCode="0" sourceLinked="1"/>
        <c:majorTickMark val="out"/>
        <c:minorTickMark val="none"/>
        <c:tickLblPos val="nextTo"/>
        <c:crossAx val="145811712"/>
        <c:crosses val="autoZero"/>
        <c:crossBetween val="between"/>
      </c:valAx>
    </c:plotArea>
    <c:legend>
      <c:legendPos val="tr"/>
      <c:layout>
        <c:manualLayout>
          <c:xMode val="edge"/>
          <c:yMode val="edge"/>
          <c:x val="0.86422331583552059"/>
          <c:y val="0"/>
          <c:w val="0.12188779527559056"/>
          <c:h val="0.16743438320209975"/>
        </c:manualLayout>
      </c:layout>
      <c:overlay val="1"/>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Sheet1!$W$155</c:f>
              <c:strCache>
                <c:ptCount val="1"/>
                <c:pt idx="0">
                  <c:v> - inoc  / - lime</c:v>
                </c:pt>
              </c:strCache>
            </c:strRef>
          </c:tx>
          <c:invertIfNegative val="0"/>
          <c:errBars>
            <c:errBarType val="both"/>
            <c:errValType val="cust"/>
            <c:noEndCap val="0"/>
            <c:plus>
              <c:numRef>
                <c:f>Sheet1!$AE$156:$AE$162</c:f>
                <c:numCache>
                  <c:formatCode>General</c:formatCode>
                  <c:ptCount val="7"/>
                  <c:pt idx="0">
                    <c:v>7.5585619158397099</c:v>
                  </c:pt>
                  <c:pt idx="1">
                    <c:v>7.2863444884963391</c:v>
                  </c:pt>
                  <c:pt idx="2">
                    <c:v>4.2390463515946681</c:v>
                  </c:pt>
                  <c:pt idx="3">
                    <c:v>0.87092968632290657</c:v>
                  </c:pt>
                  <c:pt idx="4">
                    <c:v>1.7350552344714179</c:v>
                  </c:pt>
                  <c:pt idx="5">
                    <c:v>1.1158786606012332</c:v>
                  </c:pt>
                  <c:pt idx="6">
                    <c:v>2.19546858427233</c:v>
                  </c:pt>
                </c:numCache>
              </c:numRef>
            </c:plus>
            <c:minus>
              <c:numRef>
                <c:f>Sheet1!$AE$156:$AE$162</c:f>
                <c:numCache>
                  <c:formatCode>General</c:formatCode>
                  <c:ptCount val="7"/>
                  <c:pt idx="0">
                    <c:v>7.5585619158397099</c:v>
                  </c:pt>
                  <c:pt idx="1">
                    <c:v>7.2863444884963391</c:v>
                  </c:pt>
                  <c:pt idx="2">
                    <c:v>4.2390463515946681</c:v>
                  </c:pt>
                  <c:pt idx="3">
                    <c:v>0.87092968632290657</c:v>
                  </c:pt>
                  <c:pt idx="4">
                    <c:v>1.7350552344714179</c:v>
                  </c:pt>
                  <c:pt idx="5">
                    <c:v>1.1158786606012332</c:v>
                  </c:pt>
                  <c:pt idx="6">
                    <c:v>2.19546858427233</c:v>
                  </c:pt>
                </c:numCache>
              </c:numRef>
            </c:minus>
          </c:errBars>
          <c:cat>
            <c:strRef>
              <c:f>Sheet1!$V$156:$V$162</c:f>
              <c:strCache>
                <c:ptCount val="7"/>
                <c:pt idx="0">
                  <c:v>None</c:v>
                </c:pt>
                <c:pt idx="1">
                  <c:v>MRP-Dust</c:v>
                </c:pt>
                <c:pt idx="2">
                  <c:v>MRP-Pellets</c:v>
                </c:pt>
                <c:pt idx="3">
                  <c:v>DAP</c:v>
                </c:pt>
                <c:pt idx="4">
                  <c:v>TSP</c:v>
                </c:pt>
                <c:pt idx="5">
                  <c:v>TSP/KCl</c:v>
                </c:pt>
                <c:pt idx="6">
                  <c:v>SYMPAL</c:v>
                </c:pt>
              </c:strCache>
            </c:strRef>
          </c:cat>
          <c:val>
            <c:numRef>
              <c:f>Sheet1!$W$156:$W$162</c:f>
              <c:numCache>
                <c:formatCode>0</c:formatCode>
                <c:ptCount val="7"/>
                <c:pt idx="0">
                  <c:v>10.520467836257311</c:v>
                </c:pt>
                <c:pt idx="1">
                  <c:v>11.576086956521738</c:v>
                </c:pt>
                <c:pt idx="2">
                  <c:v>28.24303232998885</c:v>
                </c:pt>
                <c:pt idx="3">
                  <c:v>3.4833333333333334</c:v>
                </c:pt>
                <c:pt idx="4">
                  <c:v>14.125</c:v>
                </c:pt>
                <c:pt idx="5">
                  <c:v>16.966666666666665</c:v>
                </c:pt>
                <c:pt idx="6">
                  <c:v>3.088888888888889</c:v>
                </c:pt>
              </c:numCache>
            </c:numRef>
          </c:val>
        </c:ser>
        <c:ser>
          <c:idx val="1"/>
          <c:order val="1"/>
          <c:tx>
            <c:strRef>
              <c:f>Sheet1!$X$155</c:f>
              <c:strCache>
                <c:ptCount val="1"/>
                <c:pt idx="0">
                  <c:v> + inoc / + lime</c:v>
                </c:pt>
              </c:strCache>
            </c:strRef>
          </c:tx>
          <c:invertIfNegative val="0"/>
          <c:errBars>
            <c:errBarType val="both"/>
            <c:errValType val="cust"/>
            <c:noEndCap val="0"/>
            <c:plus>
              <c:numRef>
                <c:f>Sheet1!$AF$156:$AF$162</c:f>
                <c:numCache>
                  <c:formatCode>General</c:formatCode>
                  <c:ptCount val="7"/>
                  <c:pt idx="0">
                    <c:v>3.8282823853425727</c:v>
                  </c:pt>
                  <c:pt idx="1">
                    <c:v>14.18194952662326</c:v>
                  </c:pt>
                  <c:pt idx="2">
                    <c:v>2.7481229799251534</c:v>
                  </c:pt>
                  <c:pt idx="3">
                    <c:v>13.684184584006765</c:v>
                  </c:pt>
                  <c:pt idx="4">
                    <c:v>7.382549085640429</c:v>
                  </c:pt>
                  <c:pt idx="5">
                    <c:v>16.154968065498579</c:v>
                  </c:pt>
                  <c:pt idx="6">
                    <c:v>27.889804264320745</c:v>
                  </c:pt>
                </c:numCache>
              </c:numRef>
            </c:plus>
            <c:minus>
              <c:numRef>
                <c:f>Sheet1!$AF$156:$AF$162</c:f>
                <c:numCache>
                  <c:formatCode>General</c:formatCode>
                  <c:ptCount val="7"/>
                  <c:pt idx="0">
                    <c:v>3.8282823853425727</c:v>
                  </c:pt>
                  <c:pt idx="1">
                    <c:v>14.18194952662326</c:v>
                  </c:pt>
                  <c:pt idx="2">
                    <c:v>2.7481229799251534</c:v>
                  </c:pt>
                  <c:pt idx="3">
                    <c:v>13.684184584006765</c:v>
                  </c:pt>
                  <c:pt idx="4">
                    <c:v>7.382549085640429</c:v>
                  </c:pt>
                  <c:pt idx="5">
                    <c:v>16.154968065498579</c:v>
                  </c:pt>
                  <c:pt idx="6">
                    <c:v>27.889804264320745</c:v>
                  </c:pt>
                </c:numCache>
              </c:numRef>
            </c:minus>
          </c:errBars>
          <c:cat>
            <c:strRef>
              <c:f>Sheet1!$V$156:$V$162</c:f>
              <c:strCache>
                <c:ptCount val="7"/>
                <c:pt idx="0">
                  <c:v>None</c:v>
                </c:pt>
                <c:pt idx="1">
                  <c:v>MRP-Dust</c:v>
                </c:pt>
                <c:pt idx="2">
                  <c:v>MRP-Pellets</c:v>
                </c:pt>
                <c:pt idx="3">
                  <c:v>DAP</c:v>
                </c:pt>
                <c:pt idx="4">
                  <c:v>TSP</c:v>
                </c:pt>
                <c:pt idx="5">
                  <c:v>TSP/KCl</c:v>
                </c:pt>
                <c:pt idx="6">
                  <c:v>SYMPAL</c:v>
                </c:pt>
              </c:strCache>
            </c:strRef>
          </c:cat>
          <c:val>
            <c:numRef>
              <c:f>Sheet1!$X$156:$X$162</c:f>
              <c:numCache>
                <c:formatCode>0</c:formatCode>
                <c:ptCount val="7"/>
                <c:pt idx="0">
                  <c:v>6.9675807823129254</c:v>
                </c:pt>
                <c:pt idx="1">
                  <c:v>26.788624787775891</c:v>
                </c:pt>
                <c:pt idx="2">
                  <c:v>17.075426944971536</c:v>
                </c:pt>
                <c:pt idx="3">
                  <c:v>20.171399594320487</c:v>
                </c:pt>
                <c:pt idx="4">
                  <c:v>16.998260869565218</c:v>
                </c:pt>
                <c:pt idx="5">
                  <c:v>35.714285714285715</c:v>
                </c:pt>
                <c:pt idx="6">
                  <c:v>38.157894736842103</c:v>
                </c:pt>
              </c:numCache>
            </c:numRef>
          </c:val>
        </c:ser>
        <c:dLbls>
          <c:showLegendKey val="0"/>
          <c:showVal val="0"/>
          <c:showCatName val="0"/>
          <c:showSerName val="0"/>
          <c:showPercent val="0"/>
          <c:showBubbleSize val="0"/>
        </c:dLbls>
        <c:gapWidth val="150"/>
        <c:axId val="145851904"/>
        <c:axId val="145853440"/>
      </c:barChart>
      <c:catAx>
        <c:axId val="145851904"/>
        <c:scaling>
          <c:orientation val="minMax"/>
        </c:scaling>
        <c:delete val="0"/>
        <c:axPos val="b"/>
        <c:numFmt formatCode="General" sourceLinked="1"/>
        <c:majorTickMark val="out"/>
        <c:minorTickMark val="none"/>
        <c:tickLblPos val="nextTo"/>
        <c:crossAx val="145853440"/>
        <c:crosses val="autoZero"/>
        <c:auto val="1"/>
        <c:lblAlgn val="ctr"/>
        <c:lblOffset val="100"/>
        <c:noMultiLvlLbl val="0"/>
      </c:catAx>
      <c:valAx>
        <c:axId val="145853440"/>
        <c:scaling>
          <c:orientation val="minMax"/>
        </c:scaling>
        <c:delete val="0"/>
        <c:axPos val="l"/>
        <c:title>
          <c:tx>
            <c:rich>
              <a:bodyPr rot="-5400000" vert="horz"/>
              <a:lstStyle/>
              <a:p>
                <a:pPr>
                  <a:defRPr/>
                </a:pPr>
                <a:r>
                  <a:rPr lang="en-US"/>
                  <a:t>Average number of nodules per plant</a:t>
                </a:r>
              </a:p>
            </c:rich>
          </c:tx>
          <c:overlay val="0"/>
        </c:title>
        <c:numFmt formatCode="0" sourceLinked="1"/>
        <c:majorTickMark val="out"/>
        <c:minorTickMark val="none"/>
        <c:tickLblPos val="nextTo"/>
        <c:crossAx val="145851904"/>
        <c:crosses val="autoZero"/>
        <c:crossBetween val="between"/>
      </c:valAx>
    </c:plotArea>
    <c:legend>
      <c:legendPos val="tr"/>
      <c:layout>
        <c:manualLayout>
          <c:xMode val="edge"/>
          <c:yMode val="edge"/>
          <c:x val="0.77579243219597549"/>
          <c:y val="0"/>
          <c:w val="0.21309645669291338"/>
          <c:h val="0.16743438320209975"/>
        </c:manualLayout>
      </c:layout>
      <c:overlay val="1"/>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Sheet1!$AC$33</c:f>
              <c:strCache>
                <c:ptCount val="1"/>
                <c:pt idx="0">
                  <c:v> - inoc </c:v>
                </c:pt>
              </c:strCache>
            </c:strRef>
          </c:tx>
          <c:invertIfNegative val="0"/>
          <c:errBars>
            <c:errBarType val="both"/>
            <c:errValType val="cust"/>
            <c:noEndCap val="0"/>
            <c:plus>
              <c:numRef>
                <c:f>Sheet1!$AM$34:$AM$40</c:f>
                <c:numCache>
                  <c:formatCode>General</c:formatCode>
                  <c:ptCount val="7"/>
                  <c:pt idx="0">
                    <c:v>171.44081542486387</c:v>
                  </c:pt>
                  <c:pt idx="1">
                    <c:v>173.87871570486834</c:v>
                  </c:pt>
                  <c:pt idx="2">
                    <c:v>138.25070076468174</c:v>
                  </c:pt>
                  <c:pt idx="3">
                    <c:v>107.71462138856958</c:v>
                  </c:pt>
                  <c:pt idx="4">
                    <c:v>118.66297695902367</c:v>
                  </c:pt>
                  <c:pt idx="5">
                    <c:v>173.00135207929057</c:v>
                  </c:pt>
                  <c:pt idx="6">
                    <c:v>144.28249298996411</c:v>
                  </c:pt>
                </c:numCache>
              </c:numRef>
            </c:plus>
            <c:minus>
              <c:numRef>
                <c:f>Sheet1!$AM$34:$AM$40</c:f>
                <c:numCache>
                  <c:formatCode>General</c:formatCode>
                  <c:ptCount val="7"/>
                  <c:pt idx="0">
                    <c:v>171.44081542486387</c:v>
                  </c:pt>
                  <c:pt idx="1">
                    <c:v>173.87871570486834</c:v>
                  </c:pt>
                  <c:pt idx="2">
                    <c:v>138.25070076468174</c:v>
                  </c:pt>
                  <c:pt idx="3">
                    <c:v>107.71462138856958</c:v>
                  </c:pt>
                  <c:pt idx="4">
                    <c:v>118.66297695902367</c:v>
                  </c:pt>
                  <c:pt idx="5">
                    <c:v>173.00135207929057</c:v>
                  </c:pt>
                  <c:pt idx="6">
                    <c:v>144.28249298996411</c:v>
                  </c:pt>
                </c:numCache>
              </c:numRef>
            </c:minus>
          </c:errBars>
          <c:cat>
            <c:strRef>
              <c:f>Sheet1!$AB$34:$AB$40</c:f>
              <c:strCache>
                <c:ptCount val="7"/>
                <c:pt idx="0">
                  <c:v>None</c:v>
                </c:pt>
                <c:pt idx="1">
                  <c:v>MRP-Dust</c:v>
                </c:pt>
                <c:pt idx="2">
                  <c:v>MRP-Pellets</c:v>
                </c:pt>
                <c:pt idx="3">
                  <c:v>DAP</c:v>
                </c:pt>
                <c:pt idx="4">
                  <c:v>TSP</c:v>
                </c:pt>
                <c:pt idx="5">
                  <c:v>TSP/KCl</c:v>
                </c:pt>
                <c:pt idx="6">
                  <c:v>SYMPAL</c:v>
                </c:pt>
              </c:strCache>
            </c:strRef>
          </c:cat>
          <c:val>
            <c:numRef>
              <c:f>Sheet1!$AC$34:$AC$40</c:f>
              <c:numCache>
                <c:formatCode>0</c:formatCode>
                <c:ptCount val="7"/>
                <c:pt idx="0">
                  <c:v>841.40720555953317</c:v>
                </c:pt>
                <c:pt idx="1">
                  <c:v>1097.6462894739534</c:v>
                </c:pt>
                <c:pt idx="2">
                  <c:v>834.85009601065292</c:v>
                </c:pt>
                <c:pt idx="3">
                  <c:v>1206.0965234051855</c:v>
                </c:pt>
                <c:pt idx="4">
                  <c:v>1130.1528832649317</c:v>
                </c:pt>
                <c:pt idx="5">
                  <c:v>1043.8474846046295</c:v>
                </c:pt>
                <c:pt idx="6">
                  <c:v>1248.696715384549</c:v>
                </c:pt>
              </c:numCache>
            </c:numRef>
          </c:val>
        </c:ser>
        <c:ser>
          <c:idx val="1"/>
          <c:order val="1"/>
          <c:tx>
            <c:strRef>
              <c:f>Sheet1!$AD$33</c:f>
              <c:strCache>
                <c:ptCount val="1"/>
                <c:pt idx="0">
                  <c:v> + inoc</c:v>
                </c:pt>
              </c:strCache>
            </c:strRef>
          </c:tx>
          <c:invertIfNegative val="0"/>
          <c:errBars>
            <c:errBarType val="both"/>
            <c:errValType val="cust"/>
            <c:noEndCap val="0"/>
            <c:plus>
              <c:numRef>
                <c:f>Sheet1!$AN$34:$AN$40</c:f>
                <c:numCache>
                  <c:formatCode>General</c:formatCode>
                  <c:ptCount val="7"/>
                  <c:pt idx="0">
                    <c:v>173.36649781410489</c:v>
                  </c:pt>
                  <c:pt idx="1">
                    <c:v>119.17950425717598</c:v>
                  </c:pt>
                  <c:pt idx="2">
                    <c:v>160.08795995559998</c:v>
                  </c:pt>
                  <c:pt idx="3">
                    <c:v>232.17579055212545</c:v>
                  </c:pt>
                  <c:pt idx="4">
                    <c:v>190.22761661925557</c:v>
                  </c:pt>
                  <c:pt idx="5">
                    <c:v>225.05539459870678</c:v>
                  </c:pt>
                  <c:pt idx="6">
                    <c:v>131.08665528159406</c:v>
                  </c:pt>
                </c:numCache>
              </c:numRef>
            </c:plus>
            <c:minus>
              <c:numRef>
                <c:f>Sheet1!$AN$34:$AN$40</c:f>
                <c:numCache>
                  <c:formatCode>General</c:formatCode>
                  <c:ptCount val="7"/>
                  <c:pt idx="0">
                    <c:v>173.36649781410489</c:v>
                  </c:pt>
                  <c:pt idx="1">
                    <c:v>119.17950425717598</c:v>
                  </c:pt>
                  <c:pt idx="2">
                    <c:v>160.08795995559998</c:v>
                  </c:pt>
                  <c:pt idx="3">
                    <c:v>232.17579055212545</c:v>
                  </c:pt>
                  <c:pt idx="4">
                    <c:v>190.22761661925557</c:v>
                  </c:pt>
                  <c:pt idx="5">
                    <c:v>225.05539459870678</c:v>
                  </c:pt>
                  <c:pt idx="6">
                    <c:v>131.08665528159406</c:v>
                  </c:pt>
                </c:numCache>
              </c:numRef>
            </c:minus>
          </c:errBars>
          <c:cat>
            <c:strRef>
              <c:f>Sheet1!$AB$34:$AB$40</c:f>
              <c:strCache>
                <c:ptCount val="7"/>
                <c:pt idx="0">
                  <c:v>None</c:v>
                </c:pt>
                <c:pt idx="1">
                  <c:v>MRP-Dust</c:v>
                </c:pt>
                <c:pt idx="2">
                  <c:v>MRP-Pellets</c:v>
                </c:pt>
                <c:pt idx="3">
                  <c:v>DAP</c:v>
                </c:pt>
                <c:pt idx="4">
                  <c:v>TSP</c:v>
                </c:pt>
                <c:pt idx="5">
                  <c:v>TSP/KCl</c:v>
                </c:pt>
                <c:pt idx="6">
                  <c:v>SYMPAL</c:v>
                </c:pt>
              </c:strCache>
            </c:strRef>
          </c:cat>
          <c:val>
            <c:numRef>
              <c:f>Sheet1!$AD$34:$AD$40</c:f>
              <c:numCache>
                <c:formatCode>0</c:formatCode>
                <c:ptCount val="7"/>
                <c:pt idx="0">
                  <c:v>777.73264289535223</c:v>
                </c:pt>
                <c:pt idx="1">
                  <c:v>1046.3828278155518</c:v>
                </c:pt>
                <c:pt idx="2">
                  <c:v>911.68958575116903</c:v>
                </c:pt>
                <c:pt idx="3">
                  <c:v>1101.6897189929277</c:v>
                </c:pt>
                <c:pt idx="4">
                  <c:v>1135.6682017402818</c:v>
                </c:pt>
                <c:pt idx="5">
                  <c:v>1152.8011075092254</c:v>
                </c:pt>
                <c:pt idx="6">
                  <c:v>1289.2994403710893</c:v>
                </c:pt>
              </c:numCache>
            </c:numRef>
          </c:val>
        </c:ser>
        <c:dLbls>
          <c:showLegendKey val="0"/>
          <c:showVal val="0"/>
          <c:showCatName val="0"/>
          <c:showSerName val="0"/>
          <c:showPercent val="0"/>
          <c:showBubbleSize val="0"/>
        </c:dLbls>
        <c:gapWidth val="150"/>
        <c:axId val="146944768"/>
        <c:axId val="146946304"/>
      </c:barChart>
      <c:catAx>
        <c:axId val="146944768"/>
        <c:scaling>
          <c:orientation val="minMax"/>
        </c:scaling>
        <c:delete val="0"/>
        <c:axPos val="b"/>
        <c:numFmt formatCode="General" sourceLinked="1"/>
        <c:majorTickMark val="out"/>
        <c:minorTickMark val="none"/>
        <c:tickLblPos val="nextTo"/>
        <c:crossAx val="146946304"/>
        <c:crosses val="autoZero"/>
        <c:auto val="1"/>
        <c:lblAlgn val="ctr"/>
        <c:lblOffset val="100"/>
        <c:noMultiLvlLbl val="0"/>
      </c:catAx>
      <c:valAx>
        <c:axId val="146946304"/>
        <c:scaling>
          <c:orientation val="minMax"/>
        </c:scaling>
        <c:delete val="0"/>
        <c:axPos val="l"/>
        <c:title>
          <c:tx>
            <c:rich>
              <a:bodyPr rot="-5400000" vert="horz"/>
              <a:lstStyle/>
              <a:p>
                <a:pPr>
                  <a:defRPr/>
                </a:pPr>
                <a:r>
                  <a:rPr lang="en-US"/>
                  <a:t>Soybean grain yield (kg/ha)</a:t>
                </a:r>
              </a:p>
            </c:rich>
          </c:tx>
          <c:overlay val="0"/>
        </c:title>
        <c:numFmt formatCode="0" sourceLinked="1"/>
        <c:majorTickMark val="out"/>
        <c:minorTickMark val="none"/>
        <c:tickLblPos val="nextTo"/>
        <c:crossAx val="146944768"/>
        <c:crosses val="autoZero"/>
        <c:crossBetween val="between"/>
      </c:valAx>
    </c:plotArea>
    <c:legend>
      <c:legendPos val="tr"/>
      <c:layout>
        <c:manualLayout>
          <c:xMode val="edge"/>
          <c:yMode val="edge"/>
          <c:x val="0.86422331583552059"/>
          <c:y val="0"/>
          <c:w val="0.12188779527559056"/>
          <c:h val="0.16743438320209975"/>
        </c:manualLayout>
      </c:layout>
      <c:overlay val="1"/>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Sheet1!$W$131</c:f>
              <c:strCache>
                <c:ptCount val="1"/>
                <c:pt idx="0">
                  <c:v> - inoc  / - lime</c:v>
                </c:pt>
              </c:strCache>
            </c:strRef>
          </c:tx>
          <c:invertIfNegative val="0"/>
          <c:errBars>
            <c:errBarType val="both"/>
            <c:errValType val="cust"/>
            <c:noEndCap val="0"/>
            <c:plus>
              <c:numRef>
                <c:f>Sheet1!$AE$132:$AE$138</c:f>
                <c:numCache>
                  <c:formatCode>General</c:formatCode>
                  <c:ptCount val="7"/>
                  <c:pt idx="0">
                    <c:v>61.33835985950288</c:v>
                  </c:pt>
                  <c:pt idx="1">
                    <c:v>216.24563031301599</c:v>
                  </c:pt>
                  <c:pt idx="2">
                    <c:v>87.588543007167388</c:v>
                  </c:pt>
                  <c:pt idx="3">
                    <c:v>166.20516056571307</c:v>
                  </c:pt>
                  <c:pt idx="4">
                    <c:v>174.5063693901177</c:v>
                  </c:pt>
                  <c:pt idx="5">
                    <c:v>195.08075794665615</c:v>
                  </c:pt>
                  <c:pt idx="6">
                    <c:v>186.16733204325971</c:v>
                  </c:pt>
                </c:numCache>
              </c:numRef>
            </c:plus>
            <c:minus>
              <c:numRef>
                <c:f>Sheet1!$AE$132:$AE$138</c:f>
                <c:numCache>
                  <c:formatCode>General</c:formatCode>
                  <c:ptCount val="7"/>
                  <c:pt idx="0">
                    <c:v>61.33835985950288</c:v>
                  </c:pt>
                  <c:pt idx="1">
                    <c:v>216.24563031301599</c:v>
                  </c:pt>
                  <c:pt idx="2">
                    <c:v>87.588543007167388</c:v>
                  </c:pt>
                  <c:pt idx="3">
                    <c:v>166.20516056571307</c:v>
                  </c:pt>
                  <c:pt idx="4">
                    <c:v>174.5063693901177</c:v>
                  </c:pt>
                  <c:pt idx="5">
                    <c:v>195.08075794665615</c:v>
                  </c:pt>
                  <c:pt idx="6">
                    <c:v>186.16733204325971</c:v>
                  </c:pt>
                </c:numCache>
              </c:numRef>
            </c:minus>
          </c:errBars>
          <c:cat>
            <c:strRef>
              <c:f>Sheet1!$V$132:$V$138</c:f>
              <c:strCache>
                <c:ptCount val="7"/>
                <c:pt idx="0">
                  <c:v>None</c:v>
                </c:pt>
                <c:pt idx="1">
                  <c:v>MRP-Dust</c:v>
                </c:pt>
                <c:pt idx="2">
                  <c:v>MRP-Pellets</c:v>
                </c:pt>
                <c:pt idx="3">
                  <c:v>DAP</c:v>
                </c:pt>
                <c:pt idx="4">
                  <c:v>TSP</c:v>
                </c:pt>
                <c:pt idx="5">
                  <c:v>TSP/KCl</c:v>
                </c:pt>
                <c:pt idx="6">
                  <c:v>SYMPAL</c:v>
                </c:pt>
              </c:strCache>
            </c:strRef>
          </c:cat>
          <c:val>
            <c:numRef>
              <c:f>Sheet1!$W$132:$W$138</c:f>
              <c:numCache>
                <c:formatCode>0</c:formatCode>
                <c:ptCount val="7"/>
                <c:pt idx="0">
                  <c:v>519.95453441516997</c:v>
                </c:pt>
                <c:pt idx="1">
                  <c:v>1057.3568208120198</c:v>
                </c:pt>
                <c:pt idx="2">
                  <c:v>674.38981110848761</c:v>
                </c:pt>
                <c:pt idx="3">
                  <c:v>1149.5093175133627</c:v>
                </c:pt>
                <c:pt idx="4">
                  <c:v>946.37762507557238</c:v>
                </c:pt>
                <c:pt idx="5">
                  <c:v>820.53119682487022</c:v>
                </c:pt>
                <c:pt idx="6">
                  <c:v>1079.9360456684778</c:v>
                </c:pt>
              </c:numCache>
            </c:numRef>
          </c:val>
        </c:ser>
        <c:ser>
          <c:idx val="1"/>
          <c:order val="1"/>
          <c:tx>
            <c:strRef>
              <c:f>Sheet1!$X$131</c:f>
              <c:strCache>
                <c:ptCount val="1"/>
                <c:pt idx="0">
                  <c:v> + inoc / + lime</c:v>
                </c:pt>
              </c:strCache>
            </c:strRef>
          </c:tx>
          <c:invertIfNegative val="0"/>
          <c:errBars>
            <c:errBarType val="both"/>
            <c:errValType val="cust"/>
            <c:noEndCap val="0"/>
            <c:plus>
              <c:numRef>
                <c:f>Sheet1!$AF$132:$AF$138</c:f>
                <c:numCache>
                  <c:formatCode>General</c:formatCode>
                  <c:ptCount val="7"/>
                  <c:pt idx="0">
                    <c:v>299.88497221941611</c:v>
                  </c:pt>
                  <c:pt idx="1">
                    <c:v>192.53694947526719</c:v>
                  </c:pt>
                  <c:pt idx="2">
                    <c:v>309.10376684722007</c:v>
                  </c:pt>
                  <c:pt idx="3">
                    <c:v>403.31674837619147</c:v>
                  </c:pt>
                  <c:pt idx="4">
                    <c:v>239.46748412013849</c:v>
                  </c:pt>
                  <c:pt idx="5">
                    <c:v>352.6176470427377</c:v>
                  </c:pt>
                  <c:pt idx="6">
                    <c:v>277.03101464956694</c:v>
                  </c:pt>
                </c:numCache>
              </c:numRef>
            </c:plus>
            <c:minus>
              <c:numRef>
                <c:f>Sheet1!$AF$132:$AF$138</c:f>
                <c:numCache>
                  <c:formatCode>General</c:formatCode>
                  <c:ptCount val="7"/>
                  <c:pt idx="0">
                    <c:v>299.88497221941611</c:v>
                  </c:pt>
                  <c:pt idx="1">
                    <c:v>192.53694947526719</c:v>
                  </c:pt>
                  <c:pt idx="2">
                    <c:v>309.10376684722007</c:v>
                  </c:pt>
                  <c:pt idx="3">
                    <c:v>403.31674837619147</c:v>
                  </c:pt>
                  <c:pt idx="4">
                    <c:v>239.46748412013849</c:v>
                  </c:pt>
                  <c:pt idx="5">
                    <c:v>352.6176470427377</c:v>
                  </c:pt>
                  <c:pt idx="6">
                    <c:v>277.03101464956694</c:v>
                  </c:pt>
                </c:numCache>
              </c:numRef>
            </c:minus>
          </c:errBars>
          <c:cat>
            <c:strRef>
              <c:f>Sheet1!$V$132:$V$138</c:f>
              <c:strCache>
                <c:ptCount val="7"/>
                <c:pt idx="0">
                  <c:v>None</c:v>
                </c:pt>
                <c:pt idx="1">
                  <c:v>MRP-Dust</c:v>
                </c:pt>
                <c:pt idx="2">
                  <c:v>MRP-Pellets</c:v>
                </c:pt>
                <c:pt idx="3">
                  <c:v>DAP</c:v>
                </c:pt>
                <c:pt idx="4">
                  <c:v>TSP</c:v>
                </c:pt>
                <c:pt idx="5">
                  <c:v>TSP/KCl</c:v>
                </c:pt>
                <c:pt idx="6">
                  <c:v>SYMPAL</c:v>
                </c:pt>
              </c:strCache>
            </c:strRef>
          </c:cat>
          <c:val>
            <c:numRef>
              <c:f>Sheet1!$X$132:$X$138</c:f>
              <c:numCache>
                <c:formatCode>0</c:formatCode>
                <c:ptCount val="7"/>
                <c:pt idx="0">
                  <c:v>757.44062179389539</c:v>
                </c:pt>
                <c:pt idx="1">
                  <c:v>1088.6828622902988</c:v>
                </c:pt>
                <c:pt idx="2">
                  <c:v>1033.0927148840458</c:v>
                </c:pt>
                <c:pt idx="3">
                  <c:v>1365.1525053085295</c:v>
                </c:pt>
                <c:pt idx="4">
                  <c:v>1367.8143552386548</c:v>
                </c:pt>
                <c:pt idx="5">
                  <c:v>1113.662816029801</c:v>
                </c:pt>
                <c:pt idx="6">
                  <c:v>1352.5491726194707</c:v>
                </c:pt>
              </c:numCache>
            </c:numRef>
          </c:val>
        </c:ser>
        <c:dLbls>
          <c:showLegendKey val="0"/>
          <c:showVal val="0"/>
          <c:showCatName val="0"/>
          <c:showSerName val="0"/>
          <c:showPercent val="0"/>
          <c:showBubbleSize val="0"/>
        </c:dLbls>
        <c:gapWidth val="150"/>
        <c:axId val="146964480"/>
        <c:axId val="146966016"/>
      </c:barChart>
      <c:catAx>
        <c:axId val="146964480"/>
        <c:scaling>
          <c:orientation val="minMax"/>
        </c:scaling>
        <c:delete val="0"/>
        <c:axPos val="b"/>
        <c:numFmt formatCode="General" sourceLinked="1"/>
        <c:majorTickMark val="out"/>
        <c:minorTickMark val="none"/>
        <c:tickLblPos val="nextTo"/>
        <c:crossAx val="146966016"/>
        <c:crosses val="autoZero"/>
        <c:auto val="1"/>
        <c:lblAlgn val="ctr"/>
        <c:lblOffset val="100"/>
        <c:noMultiLvlLbl val="0"/>
      </c:catAx>
      <c:valAx>
        <c:axId val="146966016"/>
        <c:scaling>
          <c:orientation val="minMax"/>
        </c:scaling>
        <c:delete val="0"/>
        <c:axPos val="l"/>
        <c:title>
          <c:tx>
            <c:rich>
              <a:bodyPr rot="-5400000" vert="horz"/>
              <a:lstStyle/>
              <a:p>
                <a:pPr>
                  <a:defRPr/>
                </a:pPr>
                <a:r>
                  <a:rPr lang="en-US"/>
                  <a:t>Soybean grain yield (kg/ha)</a:t>
                </a:r>
              </a:p>
            </c:rich>
          </c:tx>
          <c:overlay val="0"/>
        </c:title>
        <c:numFmt formatCode="0" sourceLinked="1"/>
        <c:majorTickMark val="out"/>
        <c:minorTickMark val="none"/>
        <c:tickLblPos val="nextTo"/>
        <c:crossAx val="146964480"/>
        <c:crosses val="autoZero"/>
        <c:crossBetween val="between"/>
      </c:valAx>
    </c:plotArea>
    <c:legend>
      <c:legendPos val="tr"/>
      <c:layout>
        <c:manualLayout>
          <c:xMode val="edge"/>
          <c:yMode val="edge"/>
          <c:x val="0.78690354330708656"/>
          <c:y val="0"/>
          <c:w val="0.21309645669291338"/>
          <c:h val="0.16743438320209975"/>
        </c:manualLayout>
      </c:layout>
      <c:overlay val="1"/>
    </c:legend>
    <c:plotVisOnly val="1"/>
    <c:dispBlanksAs val="gap"/>
    <c:showDLblsOverMax val="0"/>
  </c:chart>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Sheet1!$AC$61</c:f>
              <c:strCache>
                <c:ptCount val="1"/>
                <c:pt idx="0">
                  <c:v> - inoc </c:v>
                </c:pt>
              </c:strCache>
            </c:strRef>
          </c:tx>
          <c:invertIfNegative val="0"/>
          <c:errBars>
            <c:errBarType val="both"/>
            <c:errValType val="cust"/>
            <c:noEndCap val="0"/>
            <c:plus>
              <c:numRef>
                <c:f>Sheet1!$AM$62:$AM$68</c:f>
                <c:numCache>
                  <c:formatCode>General</c:formatCode>
                  <c:ptCount val="7"/>
                  <c:pt idx="0">
                    <c:v>114.9048129208922</c:v>
                  </c:pt>
                  <c:pt idx="1">
                    <c:v>198.51184740563664</c:v>
                  </c:pt>
                  <c:pt idx="2">
                    <c:v>126.13332383386769</c:v>
                  </c:pt>
                  <c:pt idx="3">
                    <c:v>112.5286513897878</c:v>
                  </c:pt>
                  <c:pt idx="4">
                    <c:v>124.81061973623478</c:v>
                  </c:pt>
                  <c:pt idx="5">
                    <c:v>146.15098882852504</c:v>
                  </c:pt>
                  <c:pt idx="6">
                    <c:v>137.30620107342958</c:v>
                  </c:pt>
                </c:numCache>
              </c:numRef>
            </c:plus>
            <c:minus>
              <c:numRef>
                <c:f>Sheet1!$AM$62:$AM$68</c:f>
                <c:numCache>
                  <c:formatCode>General</c:formatCode>
                  <c:ptCount val="7"/>
                  <c:pt idx="0">
                    <c:v>114.9048129208922</c:v>
                  </c:pt>
                  <c:pt idx="1">
                    <c:v>198.51184740563664</c:v>
                  </c:pt>
                  <c:pt idx="2">
                    <c:v>126.13332383386769</c:v>
                  </c:pt>
                  <c:pt idx="3">
                    <c:v>112.5286513897878</c:v>
                  </c:pt>
                  <c:pt idx="4">
                    <c:v>124.81061973623478</c:v>
                  </c:pt>
                  <c:pt idx="5">
                    <c:v>146.15098882852504</c:v>
                  </c:pt>
                  <c:pt idx="6">
                    <c:v>137.30620107342958</c:v>
                  </c:pt>
                </c:numCache>
              </c:numRef>
            </c:minus>
          </c:errBars>
          <c:cat>
            <c:strRef>
              <c:f>Sheet1!$AB$62:$AB$68</c:f>
              <c:strCache>
                <c:ptCount val="7"/>
                <c:pt idx="0">
                  <c:v>None</c:v>
                </c:pt>
                <c:pt idx="1">
                  <c:v>MRP-Dust</c:v>
                </c:pt>
                <c:pt idx="2">
                  <c:v>MRP-Pellets</c:v>
                </c:pt>
                <c:pt idx="3">
                  <c:v>DAP</c:v>
                </c:pt>
                <c:pt idx="4">
                  <c:v>TSP</c:v>
                </c:pt>
                <c:pt idx="5">
                  <c:v>TSP/KCl</c:v>
                </c:pt>
                <c:pt idx="6">
                  <c:v>SYMPAL</c:v>
                </c:pt>
              </c:strCache>
            </c:strRef>
          </c:cat>
          <c:val>
            <c:numRef>
              <c:f>Sheet1!$AC$62:$AC$68</c:f>
              <c:numCache>
                <c:formatCode>0</c:formatCode>
                <c:ptCount val="7"/>
                <c:pt idx="0">
                  <c:v>1042.9884614827317</c:v>
                </c:pt>
                <c:pt idx="1">
                  <c:v>1192.3004144573547</c:v>
                </c:pt>
                <c:pt idx="2">
                  <c:v>1039.2871783154574</c:v>
                </c:pt>
                <c:pt idx="3">
                  <c:v>1537.7295488914572</c:v>
                </c:pt>
                <c:pt idx="4">
                  <c:v>1325.237327549901</c:v>
                </c:pt>
                <c:pt idx="5">
                  <c:v>1160.6489231002381</c:v>
                </c:pt>
                <c:pt idx="6">
                  <c:v>1290.7006855826003</c:v>
                </c:pt>
              </c:numCache>
            </c:numRef>
          </c:val>
        </c:ser>
        <c:ser>
          <c:idx val="1"/>
          <c:order val="1"/>
          <c:tx>
            <c:strRef>
              <c:f>Sheet1!$AD$61</c:f>
              <c:strCache>
                <c:ptCount val="1"/>
                <c:pt idx="0">
                  <c:v> + inoc</c:v>
                </c:pt>
              </c:strCache>
            </c:strRef>
          </c:tx>
          <c:invertIfNegative val="0"/>
          <c:errBars>
            <c:errBarType val="both"/>
            <c:errValType val="cust"/>
            <c:noEndCap val="0"/>
            <c:plus>
              <c:numRef>
                <c:f>Sheet1!$AN$62:$AN$68</c:f>
                <c:numCache>
                  <c:formatCode>General</c:formatCode>
                  <c:ptCount val="7"/>
                  <c:pt idx="0">
                    <c:v>155.77671252602087</c:v>
                  </c:pt>
                  <c:pt idx="1">
                    <c:v>143.10053364872877</c:v>
                  </c:pt>
                  <c:pt idx="2">
                    <c:v>126.50595646804844</c:v>
                  </c:pt>
                  <c:pt idx="3">
                    <c:v>227.86646846615491</c:v>
                  </c:pt>
                  <c:pt idx="4">
                    <c:v>218.64918188566858</c:v>
                  </c:pt>
                  <c:pt idx="5">
                    <c:v>223.73424565599601</c:v>
                  </c:pt>
                  <c:pt idx="6">
                    <c:v>137.41599419021077</c:v>
                  </c:pt>
                </c:numCache>
              </c:numRef>
            </c:plus>
            <c:minus>
              <c:numRef>
                <c:f>Sheet1!$AN$62:$AN$68</c:f>
                <c:numCache>
                  <c:formatCode>General</c:formatCode>
                  <c:ptCount val="7"/>
                  <c:pt idx="0">
                    <c:v>155.77671252602087</c:v>
                  </c:pt>
                  <c:pt idx="1">
                    <c:v>143.10053364872877</c:v>
                  </c:pt>
                  <c:pt idx="2">
                    <c:v>126.50595646804844</c:v>
                  </c:pt>
                  <c:pt idx="3">
                    <c:v>227.86646846615491</c:v>
                  </c:pt>
                  <c:pt idx="4">
                    <c:v>218.64918188566858</c:v>
                  </c:pt>
                  <c:pt idx="5">
                    <c:v>223.73424565599601</c:v>
                  </c:pt>
                  <c:pt idx="6">
                    <c:v>137.41599419021077</c:v>
                  </c:pt>
                </c:numCache>
              </c:numRef>
            </c:minus>
          </c:errBars>
          <c:cat>
            <c:strRef>
              <c:f>Sheet1!$AB$62:$AB$68</c:f>
              <c:strCache>
                <c:ptCount val="7"/>
                <c:pt idx="0">
                  <c:v>None</c:v>
                </c:pt>
                <c:pt idx="1">
                  <c:v>MRP-Dust</c:v>
                </c:pt>
                <c:pt idx="2">
                  <c:v>MRP-Pellets</c:v>
                </c:pt>
                <c:pt idx="3">
                  <c:v>DAP</c:v>
                </c:pt>
                <c:pt idx="4">
                  <c:v>TSP</c:v>
                </c:pt>
                <c:pt idx="5">
                  <c:v>TSP/KCl</c:v>
                </c:pt>
                <c:pt idx="6">
                  <c:v>SYMPAL</c:v>
                </c:pt>
              </c:strCache>
            </c:strRef>
          </c:cat>
          <c:val>
            <c:numRef>
              <c:f>Sheet1!$AD$62:$AD$68</c:f>
              <c:numCache>
                <c:formatCode>0</c:formatCode>
                <c:ptCount val="7"/>
                <c:pt idx="0">
                  <c:v>1028.6555501924884</c:v>
                </c:pt>
                <c:pt idx="1">
                  <c:v>1195.2090430112019</c:v>
                </c:pt>
                <c:pt idx="2">
                  <c:v>1077.2203266118536</c:v>
                </c:pt>
                <c:pt idx="3">
                  <c:v>1398.4963596798182</c:v>
                </c:pt>
                <c:pt idx="4">
                  <c:v>1376.1088807675887</c:v>
                </c:pt>
                <c:pt idx="5">
                  <c:v>1305.4187072696518</c:v>
                </c:pt>
                <c:pt idx="6">
                  <c:v>1428.8027972880641</c:v>
                </c:pt>
              </c:numCache>
            </c:numRef>
          </c:val>
        </c:ser>
        <c:dLbls>
          <c:showLegendKey val="0"/>
          <c:showVal val="0"/>
          <c:showCatName val="0"/>
          <c:showSerName val="0"/>
          <c:showPercent val="0"/>
          <c:showBubbleSize val="0"/>
        </c:dLbls>
        <c:gapWidth val="150"/>
        <c:axId val="148184064"/>
        <c:axId val="148189952"/>
      </c:barChart>
      <c:catAx>
        <c:axId val="148184064"/>
        <c:scaling>
          <c:orientation val="minMax"/>
        </c:scaling>
        <c:delete val="0"/>
        <c:axPos val="b"/>
        <c:numFmt formatCode="General" sourceLinked="1"/>
        <c:majorTickMark val="out"/>
        <c:minorTickMark val="none"/>
        <c:tickLblPos val="nextTo"/>
        <c:crossAx val="148189952"/>
        <c:crosses val="autoZero"/>
        <c:auto val="1"/>
        <c:lblAlgn val="ctr"/>
        <c:lblOffset val="100"/>
        <c:noMultiLvlLbl val="0"/>
      </c:catAx>
      <c:valAx>
        <c:axId val="148189952"/>
        <c:scaling>
          <c:orientation val="minMax"/>
        </c:scaling>
        <c:delete val="0"/>
        <c:axPos val="l"/>
        <c:title>
          <c:tx>
            <c:rich>
              <a:bodyPr rot="-5400000" vert="horz"/>
              <a:lstStyle/>
              <a:p>
                <a:pPr>
                  <a:defRPr/>
                </a:pPr>
                <a:r>
                  <a:rPr lang="en-US"/>
                  <a:t>Soybean stover yield (kg/ha)</a:t>
                </a:r>
              </a:p>
            </c:rich>
          </c:tx>
          <c:overlay val="0"/>
        </c:title>
        <c:numFmt formatCode="0" sourceLinked="1"/>
        <c:majorTickMark val="out"/>
        <c:minorTickMark val="none"/>
        <c:tickLblPos val="nextTo"/>
        <c:crossAx val="148184064"/>
        <c:crosses val="autoZero"/>
        <c:crossBetween val="between"/>
      </c:valAx>
    </c:plotArea>
    <c:legend>
      <c:legendPos val="tr"/>
      <c:layout>
        <c:manualLayout>
          <c:xMode val="edge"/>
          <c:yMode val="edge"/>
          <c:x val="0.86700109361329836"/>
          <c:y val="0"/>
          <c:w val="0.12188779527559056"/>
          <c:h val="0.16743438320209975"/>
        </c:manualLayout>
      </c:layout>
      <c:overlay val="1"/>
    </c:legend>
    <c:plotVisOnly val="1"/>
    <c:dispBlanksAs val="gap"/>
    <c:showDLblsOverMax val="0"/>
  </c:chart>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Sheet1!$W$143</c:f>
              <c:strCache>
                <c:ptCount val="1"/>
                <c:pt idx="0">
                  <c:v> - inoc  / - lime</c:v>
                </c:pt>
              </c:strCache>
            </c:strRef>
          </c:tx>
          <c:invertIfNegative val="0"/>
          <c:errBars>
            <c:errBarType val="both"/>
            <c:errValType val="cust"/>
            <c:noEndCap val="0"/>
            <c:plus>
              <c:numRef>
                <c:f>Sheet1!$AE$144:$AE$150</c:f>
                <c:numCache>
                  <c:formatCode>General</c:formatCode>
                  <c:ptCount val="7"/>
                  <c:pt idx="0">
                    <c:v>139.12084736900627</c:v>
                  </c:pt>
                  <c:pt idx="1">
                    <c:v>217.34027729171277</c:v>
                  </c:pt>
                  <c:pt idx="2">
                    <c:v>70.793805829418048</c:v>
                  </c:pt>
                  <c:pt idx="3">
                    <c:v>83.2936450160242</c:v>
                  </c:pt>
                  <c:pt idx="4">
                    <c:v>215.82706049312955</c:v>
                  </c:pt>
                  <c:pt idx="5">
                    <c:v>199.63153550263235</c:v>
                  </c:pt>
                  <c:pt idx="6">
                    <c:v>51.283115512382352</c:v>
                  </c:pt>
                </c:numCache>
              </c:numRef>
            </c:plus>
            <c:minus>
              <c:numRef>
                <c:f>Sheet1!$AE$144:$AE$150</c:f>
                <c:numCache>
                  <c:formatCode>General</c:formatCode>
                  <c:ptCount val="7"/>
                  <c:pt idx="0">
                    <c:v>139.12084736900627</c:v>
                  </c:pt>
                  <c:pt idx="1">
                    <c:v>217.34027729171277</c:v>
                  </c:pt>
                  <c:pt idx="2">
                    <c:v>70.793805829418048</c:v>
                  </c:pt>
                  <c:pt idx="3">
                    <c:v>83.2936450160242</c:v>
                  </c:pt>
                  <c:pt idx="4">
                    <c:v>215.82706049312955</c:v>
                  </c:pt>
                  <c:pt idx="5">
                    <c:v>199.63153550263235</c:v>
                  </c:pt>
                  <c:pt idx="6">
                    <c:v>51.283115512382352</c:v>
                  </c:pt>
                </c:numCache>
              </c:numRef>
            </c:minus>
          </c:errBars>
          <c:cat>
            <c:strRef>
              <c:f>Sheet1!$V$144:$V$150</c:f>
              <c:strCache>
                <c:ptCount val="7"/>
                <c:pt idx="0">
                  <c:v>None</c:v>
                </c:pt>
                <c:pt idx="1">
                  <c:v>MRP-Dust</c:v>
                </c:pt>
                <c:pt idx="2">
                  <c:v>MRP-Pellets</c:v>
                </c:pt>
                <c:pt idx="3">
                  <c:v>DAP</c:v>
                </c:pt>
                <c:pt idx="4">
                  <c:v>TSP</c:v>
                </c:pt>
                <c:pt idx="5">
                  <c:v>TSP/KCl</c:v>
                </c:pt>
                <c:pt idx="6">
                  <c:v>SYMPAL</c:v>
                </c:pt>
              </c:strCache>
            </c:strRef>
          </c:cat>
          <c:val>
            <c:numRef>
              <c:f>Sheet1!$W$144:$W$150</c:f>
              <c:numCache>
                <c:formatCode>0</c:formatCode>
                <c:ptCount val="7"/>
                <c:pt idx="0">
                  <c:v>874.45097726499682</c:v>
                </c:pt>
                <c:pt idx="1">
                  <c:v>1120.8933559803572</c:v>
                </c:pt>
                <c:pt idx="2">
                  <c:v>937.41859503708235</c:v>
                </c:pt>
                <c:pt idx="3">
                  <c:v>1480.3618986629219</c:v>
                </c:pt>
                <c:pt idx="4">
                  <c:v>1196.3049714523006</c:v>
                </c:pt>
                <c:pt idx="5">
                  <c:v>959.55136612806734</c:v>
                </c:pt>
                <c:pt idx="6">
                  <c:v>1038.2314619404115</c:v>
                </c:pt>
              </c:numCache>
            </c:numRef>
          </c:val>
        </c:ser>
        <c:ser>
          <c:idx val="1"/>
          <c:order val="1"/>
          <c:tx>
            <c:strRef>
              <c:f>Sheet1!$X$143</c:f>
              <c:strCache>
                <c:ptCount val="1"/>
                <c:pt idx="0">
                  <c:v> + inoc / + lime</c:v>
                </c:pt>
              </c:strCache>
            </c:strRef>
          </c:tx>
          <c:invertIfNegative val="0"/>
          <c:errBars>
            <c:errBarType val="both"/>
            <c:errValType val="cust"/>
            <c:noEndCap val="0"/>
            <c:plus>
              <c:numRef>
                <c:f>Sheet1!$AF$144:$AF$150</c:f>
                <c:numCache>
                  <c:formatCode>General</c:formatCode>
                  <c:ptCount val="7"/>
                  <c:pt idx="0">
                    <c:v>237.56783862573189</c:v>
                  </c:pt>
                  <c:pt idx="1">
                    <c:v>219.70866566683509</c:v>
                  </c:pt>
                  <c:pt idx="2">
                    <c:v>218.75187366414283</c:v>
                  </c:pt>
                  <c:pt idx="3">
                    <c:v>300.24110774654605</c:v>
                  </c:pt>
                  <c:pt idx="4">
                    <c:v>281.89691189058891</c:v>
                  </c:pt>
                  <c:pt idx="5">
                    <c:v>305.62887190710944</c:v>
                  </c:pt>
                  <c:pt idx="6">
                    <c:v>273.48086613263195</c:v>
                  </c:pt>
                </c:numCache>
              </c:numRef>
            </c:plus>
            <c:minus>
              <c:numRef>
                <c:f>Sheet1!$AF$144:$AF$150</c:f>
                <c:numCache>
                  <c:formatCode>General</c:formatCode>
                  <c:ptCount val="7"/>
                  <c:pt idx="0">
                    <c:v>237.56783862573189</c:v>
                  </c:pt>
                  <c:pt idx="1">
                    <c:v>219.70866566683509</c:v>
                  </c:pt>
                  <c:pt idx="2">
                    <c:v>218.75187366414283</c:v>
                  </c:pt>
                  <c:pt idx="3">
                    <c:v>300.24110774654605</c:v>
                  </c:pt>
                  <c:pt idx="4">
                    <c:v>281.89691189058891</c:v>
                  </c:pt>
                  <c:pt idx="5">
                    <c:v>305.62887190710944</c:v>
                  </c:pt>
                  <c:pt idx="6">
                    <c:v>273.48086613263195</c:v>
                  </c:pt>
                </c:numCache>
              </c:numRef>
            </c:minus>
          </c:errBars>
          <c:cat>
            <c:strRef>
              <c:f>Sheet1!$V$144:$V$150</c:f>
              <c:strCache>
                <c:ptCount val="7"/>
                <c:pt idx="0">
                  <c:v>None</c:v>
                </c:pt>
                <c:pt idx="1">
                  <c:v>MRP-Dust</c:v>
                </c:pt>
                <c:pt idx="2">
                  <c:v>MRP-Pellets</c:v>
                </c:pt>
                <c:pt idx="3">
                  <c:v>DAP</c:v>
                </c:pt>
                <c:pt idx="4">
                  <c:v>TSP</c:v>
                </c:pt>
                <c:pt idx="5">
                  <c:v>TSP/KCl</c:v>
                </c:pt>
                <c:pt idx="6">
                  <c:v>SYMPAL</c:v>
                </c:pt>
              </c:strCache>
            </c:strRef>
          </c:cat>
          <c:val>
            <c:numRef>
              <c:f>Sheet1!$X$144:$X$150</c:f>
              <c:numCache>
                <c:formatCode>0</c:formatCode>
                <c:ptCount val="7"/>
                <c:pt idx="0">
                  <c:v>1132.5300373887778</c:v>
                </c:pt>
                <c:pt idx="1">
                  <c:v>1294.1526638675796</c:v>
                </c:pt>
                <c:pt idx="2">
                  <c:v>1207.5232773627865</c:v>
                </c:pt>
                <c:pt idx="3">
                  <c:v>1709.3512525633876</c:v>
                </c:pt>
                <c:pt idx="4">
                  <c:v>1603.3463662907459</c:v>
                </c:pt>
                <c:pt idx="5">
                  <c:v>1278.048484736343</c:v>
                </c:pt>
                <c:pt idx="6">
                  <c:v>1542.1970707085163</c:v>
                </c:pt>
              </c:numCache>
            </c:numRef>
          </c:val>
        </c:ser>
        <c:dLbls>
          <c:showLegendKey val="0"/>
          <c:showVal val="0"/>
          <c:showCatName val="0"/>
          <c:showSerName val="0"/>
          <c:showPercent val="0"/>
          <c:showBubbleSize val="0"/>
        </c:dLbls>
        <c:gapWidth val="150"/>
        <c:axId val="148228352"/>
        <c:axId val="148238336"/>
      </c:barChart>
      <c:catAx>
        <c:axId val="148228352"/>
        <c:scaling>
          <c:orientation val="minMax"/>
        </c:scaling>
        <c:delete val="0"/>
        <c:axPos val="b"/>
        <c:numFmt formatCode="General" sourceLinked="1"/>
        <c:majorTickMark val="out"/>
        <c:minorTickMark val="none"/>
        <c:tickLblPos val="nextTo"/>
        <c:crossAx val="148238336"/>
        <c:crosses val="autoZero"/>
        <c:auto val="1"/>
        <c:lblAlgn val="ctr"/>
        <c:lblOffset val="100"/>
        <c:noMultiLvlLbl val="0"/>
      </c:catAx>
      <c:valAx>
        <c:axId val="148238336"/>
        <c:scaling>
          <c:orientation val="minMax"/>
        </c:scaling>
        <c:delete val="0"/>
        <c:axPos val="l"/>
        <c:title>
          <c:tx>
            <c:rich>
              <a:bodyPr rot="-5400000" vert="horz"/>
              <a:lstStyle/>
              <a:p>
                <a:pPr>
                  <a:defRPr/>
                </a:pPr>
                <a:r>
                  <a:rPr lang="en-US"/>
                  <a:t>Soybean stover yield (kg/ha)</a:t>
                </a:r>
              </a:p>
            </c:rich>
          </c:tx>
          <c:overlay val="0"/>
        </c:title>
        <c:numFmt formatCode="0" sourceLinked="1"/>
        <c:majorTickMark val="out"/>
        <c:minorTickMark val="none"/>
        <c:tickLblPos val="nextTo"/>
        <c:crossAx val="148228352"/>
        <c:crosses val="autoZero"/>
        <c:crossBetween val="between"/>
      </c:valAx>
    </c:plotArea>
    <c:legend>
      <c:legendPos val="tr"/>
      <c:overlay val="1"/>
    </c:legend>
    <c:plotVisOnly val="1"/>
    <c:dispBlanksAs val="gap"/>
    <c:showDLblsOverMax val="0"/>
  </c:chart>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Sheet1!$AC$16</c:f>
              <c:strCache>
                <c:ptCount val="1"/>
                <c:pt idx="0">
                  <c:v> - inoc </c:v>
                </c:pt>
              </c:strCache>
            </c:strRef>
          </c:tx>
          <c:invertIfNegative val="0"/>
          <c:errBars>
            <c:errBarType val="both"/>
            <c:errValType val="cust"/>
            <c:noEndCap val="0"/>
            <c:plus>
              <c:numRef>
                <c:f>Sheet1!$AN$17:$AN$23</c:f>
                <c:numCache>
                  <c:formatCode>General</c:formatCode>
                  <c:ptCount val="7"/>
                  <c:pt idx="0">
                    <c:v>0.31099849632270671</c:v>
                  </c:pt>
                  <c:pt idx="1">
                    <c:v>1.1754227817510532</c:v>
                  </c:pt>
                  <c:pt idx="2">
                    <c:v>1.0301263280606465</c:v>
                  </c:pt>
                  <c:pt idx="3">
                    <c:v>1.1425291343822492</c:v>
                  </c:pt>
                  <c:pt idx="4">
                    <c:v>0.31826389828884127</c:v>
                  </c:pt>
                  <c:pt idx="5">
                    <c:v>4.3904692874024622</c:v>
                  </c:pt>
                  <c:pt idx="6">
                    <c:v>1.2543190310285346</c:v>
                  </c:pt>
                </c:numCache>
              </c:numRef>
            </c:plus>
            <c:minus>
              <c:numRef>
                <c:f>Sheet1!$AN$17:$AN$23</c:f>
                <c:numCache>
                  <c:formatCode>General</c:formatCode>
                  <c:ptCount val="7"/>
                  <c:pt idx="0">
                    <c:v>0.31099849632270671</c:v>
                  </c:pt>
                  <c:pt idx="1">
                    <c:v>1.1754227817510532</c:v>
                  </c:pt>
                  <c:pt idx="2">
                    <c:v>1.0301263280606465</c:v>
                  </c:pt>
                  <c:pt idx="3">
                    <c:v>1.1425291343822492</c:v>
                  </c:pt>
                  <c:pt idx="4">
                    <c:v>0.31826389828884127</c:v>
                  </c:pt>
                  <c:pt idx="5">
                    <c:v>4.3904692874024622</c:v>
                  </c:pt>
                  <c:pt idx="6">
                    <c:v>1.2543190310285346</c:v>
                  </c:pt>
                </c:numCache>
              </c:numRef>
            </c:minus>
          </c:errBars>
          <c:cat>
            <c:strRef>
              <c:f>Sheet1!$AB$17:$AB$23</c:f>
              <c:strCache>
                <c:ptCount val="7"/>
                <c:pt idx="0">
                  <c:v>None</c:v>
                </c:pt>
                <c:pt idx="1">
                  <c:v>MRP-DUST</c:v>
                </c:pt>
                <c:pt idx="2">
                  <c:v>MRP-PALLETS</c:v>
                </c:pt>
                <c:pt idx="3">
                  <c:v>DAP</c:v>
                </c:pt>
                <c:pt idx="4">
                  <c:v>TSP</c:v>
                </c:pt>
                <c:pt idx="5">
                  <c:v>TSP/KCL</c:v>
                </c:pt>
                <c:pt idx="6">
                  <c:v>SYMPAL</c:v>
                </c:pt>
              </c:strCache>
            </c:strRef>
          </c:cat>
          <c:val>
            <c:numRef>
              <c:f>Sheet1!$AC$17:$AC$23</c:f>
              <c:numCache>
                <c:formatCode>0</c:formatCode>
                <c:ptCount val="7"/>
                <c:pt idx="0">
                  <c:v>0.71919893688469538</c:v>
                </c:pt>
                <c:pt idx="1">
                  <c:v>1.9272683919478169</c:v>
                </c:pt>
                <c:pt idx="2">
                  <c:v>1.6892533528562941</c:v>
                </c:pt>
                <c:pt idx="3">
                  <c:v>1.8106735856735856</c:v>
                </c:pt>
                <c:pt idx="4">
                  <c:v>0.84320327457582356</c:v>
                </c:pt>
                <c:pt idx="5">
                  <c:v>6.0666569586020396</c:v>
                </c:pt>
                <c:pt idx="6">
                  <c:v>2.1992685963274199</c:v>
                </c:pt>
              </c:numCache>
            </c:numRef>
          </c:val>
        </c:ser>
        <c:ser>
          <c:idx val="1"/>
          <c:order val="1"/>
          <c:tx>
            <c:strRef>
              <c:f>Sheet1!$AD$16</c:f>
              <c:strCache>
                <c:ptCount val="1"/>
                <c:pt idx="0">
                  <c:v> + inoc</c:v>
                </c:pt>
              </c:strCache>
            </c:strRef>
          </c:tx>
          <c:invertIfNegative val="0"/>
          <c:errBars>
            <c:errBarType val="both"/>
            <c:errValType val="cust"/>
            <c:noEndCap val="0"/>
            <c:plus>
              <c:numRef>
                <c:f>Sheet1!$AO$17:$AO$23</c:f>
                <c:numCache>
                  <c:formatCode>General</c:formatCode>
                  <c:ptCount val="7"/>
                  <c:pt idx="0">
                    <c:v>1.7076618656776221</c:v>
                  </c:pt>
                  <c:pt idx="1">
                    <c:v>3.9694197067729871</c:v>
                  </c:pt>
                  <c:pt idx="2">
                    <c:v>2.2333364223584629</c:v>
                  </c:pt>
                  <c:pt idx="3">
                    <c:v>0.68486288057747347</c:v>
                  </c:pt>
                  <c:pt idx="4">
                    <c:v>0.91537407283245775</c:v>
                  </c:pt>
                  <c:pt idx="5">
                    <c:v>2.4038062792771742</c:v>
                  </c:pt>
                  <c:pt idx="6">
                    <c:v>1.4858719049468283</c:v>
                  </c:pt>
                </c:numCache>
              </c:numRef>
            </c:plus>
            <c:minus>
              <c:numRef>
                <c:f>Sheet1!$AO$17:$AO$23</c:f>
                <c:numCache>
                  <c:formatCode>General</c:formatCode>
                  <c:ptCount val="7"/>
                  <c:pt idx="0">
                    <c:v>1.7076618656776221</c:v>
                  </c:pt>
                  <c:pt idx="1">
                    <c:v>3.9694197067729871</c:v>
                  </c:pt>
                  <c:pt idx="2">
                    <c:v>2.2333364223584629</c:v>
                  </c:pt>
                  <c:pt idx="3">
                    <c:v>0.68486288057747347</c:v>
                  </c:pt>
                  <c:pt idx="4">
                    <c:v>0.91537407283245775</c:v>
                  </c:pt>
                  <c:pt idx="5">
                    <c:v>2.4038062792771742</c:v>
                  </c:pt>
                  <c:pt idx="6">
                    <c:v>1.4858719049468283</c:v>
                  </c:pt>
                </c:numCache>
              </c:numRef>
            </c:minus>
          </c:errBars>
          <c:cat>
            <c:strRef>
              <c:f>Sheet1!$AB$17:$AB$23</c:f>
              <c:strCache>
                <c:ptCount val="7"/>
                <c:pt idx="0">
                  <c:v>None</c:v>
                </c:pt>
                <c:pt idx="1">
                  <c:v>MRP-DUST</c:v>
                </c:pt>
                <c:pt idx="2">
                  <c:v>MRP-PALLETS</c:v>
                </c:pt>
                <c:pt idx="3">
                  <c:v>DAP</c:v>
                </c:pt>
                <c:pt idx="4">
                  <c:v>TSP</c:v>
                </c:pt>
                <c:pt idx="5">
                  <c:v>TSP/KCL</c:v>
                </c:pt>
                <c:pt idx="6">
                  <c:v>SYMPAL</c:v>
                </c:pt>
              </c:strCache>
            </c:strRef>
          </c:cat>
          <c:val>
            <c:numRef>
              <c:f>Sheet1!$AD$17:$AD$23</c:f>
              <c:numCache>
                <c:formatCode>0</c:formatCode>
                <c:ptCount val="7"/>
                <c:pt idx="0">
                  <c:v>3.4023844176532347</c:v>
                </c:pt>
                <c:pt idx="1">
                  <c:v>4.9225023342670404</c:v>
                </c:pt>
                <c:pt idx="2">
                  <c:v>3.7216096539625951</c:v>
                </c:pt>
                <c:pt idx="3">
                  <c:v>1.2205882352941175</c:v>
                </c:pt>
                <c:pt idx="4">
                  <c:v>1.4499687176381086</c:v>
                </c:pt>
                <c:pt idx="5">
                  <c:v>4.4069695927281067</c:v>
                </c:pt>
                <c:pt idx="6">
                  <c:v>3.0752765752765754</c:v>
                </c:pt>
              </c:numCache>
            </c:numRef>
          </c:val>
        </c:ser>
        <c:dLbls>
          <c:showLegendKey val="0"/>
          <c:showVal val="0"/>
          <c:showCatName val="0"/>
          <c:showSerName val="0"/>
          <c:showPercent val="0"/>
          <c:showBubbleSize val="0"/>
        </c:dLbls>
        <c:gapWidth val="150"/>
        <c:axId val="148260352"/>
        <c:axId val="148261888"/>
      </c:barChart>
      <c:catAx>
        <c:axId val="148260352"/>
        <c:scaling>
          <c:orientation val="minMax"/>
        </c:scaling>
        <c:delete val="0"/>
        <c:axPos val="b"/>
        <c:numFmt formatCode="General" sourceLinked="1"/>
        <c:majorTickMark val="out"/>
        <c:minorTickMark val="none"/>
        <c:tickLblPos val="nextTo"/>
        <c:crossAx val="148261888"/>
        <c:crosses val="autoZero"/>
        <c:auto val="1"/>
        <c:lblAlgn val="ctr"/>
        <c:lblOffset val="100"/>
        <c:noMultiLvlLbl val="0"/>
      </c:catAx>
      <c:valAx>
        <c:axId val="148261888"/>
        <c:scaling>
          <c:orientation val="minMax"/>
        </c:scaling>
        <c:delete val="0"/>
        <c:axPos val="l"/>
        <c:title>
          <c:tx>
            <c:rich>
              <a:bodyPr rot="-5400000" vert="horz"/>
              <a:lstStyle/>
              <a:p>
                <a:pPr>
                  <a:defRPr/>
                </a:pPr>
                <a:r>
                  <a:rPr lang="en-US"/>
                  <a:t>Soybean number of nodules per plant</a:t>
                </a:r>
              </a:p>
            </c:rich>
          </c:tx>
          <c:overlay val="0"/>
        </c:title>
        <c:numFmt formatCode="0" sourceLinked="1"/>
        <c:majorTickMark val="out"/>
        <c:minorTickMark val="none"/>
        <c:tickLblPos val="nextTo"/>
        <c:crossAx val="148260352"/>
        <c:crosses val="autoZero"/>
        <c:crossBetween val="between"/>
      </c:valAx>
    </c:plotArea>
    <c:legend>
      <c:legendPos val="tr"/>
      <c:overlay val="1"/>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Sheet2!$AC$58</c:f>
              <c:strCache>
                <c:ptCount val="1"/>
                <c:pt idx="0">
                  <c:v> - inoc</c:v>
                </c:pt>
              </c:strCache>
            </c:strRef>
          </c:tx>
          <c:invertIfNegative val="0"/>
          <c:errBars>
            <c:errBarType val="both"/>
            <c:errValType val="cust"/>
            <c:noEndCap val="0"/>
            <c:plus>
              <c:numRef>
                <c:f>Sheet2!$AK$59:$AK$65</c:f>
                <c:numCache>
                  <c:formatCode>General</c:formatCode>
                  <c:ptCount val="7"/>
                  <c:pt idx="0">
                    <c:v>93.452056568265107</c:v>
                  </c:pt>
                  <c:pt idx="1">
                    <c:v>58.087537447062907</c:v>
                  </c:pt>
                  <c:pt idx="2">
                    <c:v>79.202136693599471</c:v>
                  </c:pt>
                  <c:pt idx="3">
                    <c:v>101.1755218833901</c:v>
                  </c:pt>
                  <c:pt idx="4">
                    <c:v>42.609643696216246</c:v>
                  </c:pt>
                  <c:pt idx="5">
                    <c:v>87.834761735461356</c:v>
                  </c:pt>
                  <c:pt idx="6">
                    <c:v>97.201256226310363</c:v>
                  </c:pt>
                </c:numCache>
              </c:numRef>
            </c:plus>
            <c:minus>
              <c:numRef>
                <c:f>Sheet2!$AK$59:$AK$65</c:f>
                <c:numCache>
                  <c:formatCode>General</c:formatCode>
                  <c:ptCount val="7"/>
                  <c:pt idx="0">
                    <c:v>93.452056568265107</c:v>
                  </c:pt>
                  <c:pt idx="1">
                    <c:v>58.087537447062907</c:v>
                  </c:pt>
                  <c:pt idx="2">
                    <c:v>79.202136693599471</c:v>
                  </c:pt>
                  <c:pt idx="3">
                    <c:v>101.1755218833901</c:v>
                  </c:pt>
                  <c:pt idx="4">
                    <c:v>42.609643696216246</c:v>
                  </c:pt>
                  <c:pt idx="5">
                    <c:v>87.834761735461356</c:v>
                  </c:pt>
                  <c:pt idx="6">
                    <c:v>97.201256226310363</c:v>
                  </c:pt>
                </c:numCache>
              </c:numRef>
            </c:minus>
          </c:errBars>
          <c:cat>
            <c:strRef>
              <c:f>Sheet2!$AB$59:$AB$65</c:f>
              <c:strCache>
                <c:ptCount val="7"/>
                <c:pt idx="0">
                  <c:v>None</c:v>
                </c:pt>
                <c:pt idx="1">
                  <c:v>MRP-Dust</c:v>
                </c:pt>
                <c:pt idx="2">
                  <c:v>MRP-Pellets</c:v>
                </c:pt>
                <c:pt idx="3">
                  <c:v>DAP</c:v>
                </c:pt>
                <c:pt idx="4">
                  <c:v>TSP</c:v>
                </c:pt>
                <c:pt idx="5">
                  <c:v>TSP/KCL</c:v>
                </c:pt>
                <c:pt idx="6">
                  <c:v>SYMPAL</c:v>
                </c:pt>
              </c:strCache>
            </c:strRef>
          </c:cat>
          <c:val>
            <c:numRef>
              <c:f>Sheet2!$AC$59:$AC$65</c:f>
              <c:numCache>
                <c:formatCode>0</c:formatCode>
                <c:ptCount val="7"/>
                <c:pt idx="0">
                  <c:v>692.4341613406956</c:v>
                </c:pt>
                <c:pt idx="1">
                  <c:v>675.23419201092634</c:v>
                </c:pt>
                <c:pt idx="2">
                  <c:v>783.57410672257356</c:v>
                </c:pt>
                <c:pt idx="3">
                  <c:v>1059.4294419695484</c:v>
                </c:pt>
                <c:pt idx="4">
                  <c:v>769.32367441985753</c:v>
                </c:pt>
                <c:pt idx="5">
                  <c:v>699.50269191374605</c:v>
                </c:pt>
                <c:pt idx="6">
                  <c:v>721.6661971978192</c:v>
                </c:pt>
              </c:numCache>
            </c:numRef>
          </c:val>
        </c:ser>
        <c:ser>
          <c:idx val="1"/>
          <c:order val="1"/>
          <c:tx>
            <c:strRef>
              <c:f>Sheet2!$AD$58</c:f>
              <c:strCache>
                <c:ptCount val="1"/>
                <c:pt idx="0">
                  <c:v> + inoc</c:v>
                </c:pt>
              </c:strCache>
            </c:strRef>
          </c:tx>
          <c:invertIfNegative val="0"/>
          <c:errBars>
            <c:errBarType val="both"/>
            <c:errValType val="cust"/>
            <c:noEndCap val="0"/>
            <c:plus>
              <c:numRef>
                <c:f>Sheet2!$AL$59:$AL$65</c:f>
                <c:numCache>
                  <c:formatCode>General</c:formatCode>
                  <c:ptCount val="7"/>
                  <c:pt idx="0">
                    <c:v>43.828059008992625</c:v>
                  </c:pt>
                  <c:pt idx="1">
                    <c:v>79.60194953248498</c:v>
                  </c:pt>
                  <c:pt idx="2">
                    <c:v>124.24897528531154</c:v>
                  </c:pt>
                  <c:pt idx="3">
                    <c:v>100.70947482599527</c:v>
                  </c:pt>
                  <c:pt idx="4">
                    <c:v>65.66892199762249</c:v>
                  </c:pt>
                  <c:pt idx="5">
                    <c:v>110.94849761892183</c:v>
                  </c:pt>
                  <c:pt idx="6">
                    <c:v>55.16728290340653</c:v>
                  </c:pt>
                </c:numCache>
              </c:numRef>
            </c:plus>
            <c:minus>
              <c:numRef>
                <c:f>Sheet2!$AL$59:$AL$65</c:f>
                <c:numCache>
                  <c:formatCode>General</c:formatCode>
                  <c:ptCount val="7"/>
                  <c:pt idx="0">
                    <c:v>43.828059008992625</c:v>
                  </c:pt>
                  <c:pt idx="1">
                    <c:v>79.60194953248498</c:v>
                  </c:pt>
                  <c:pt idx="2">
                    <c:v>124.24897528531154</c:v>
                  </c:pt>
                  <c:pt idx="3">
                    <c:v>100.70947482599527</c:v>
                  </c:pt>
                  <c:pt idx="4">
                    <c:v>65.66892199762249</c:v>
                  </c:pt>
                  <c:pt idx="5">
                    <c:v>110.94849761892183</c:v>
                  </c:pt>
                  <c:pt idx="6">
                    <c:v>55.16728290340653</c:v>
                  </c:pt>
                </c:numCache>
              </c:numRef>
            </c:minus>
          </c:errBars>
          <c:cat>
            <c:strRef>
              <c:f>Sheet2!$AB$59:$AB$65</c:f>
              <c:strCache>
                <c:ptCount val="7"/>
                <c:pt idx="0">
                  <c:v>None</c:v>
                </c:pt>
                <c:pt idx="1">
                  <c:v>MRP-Dust</c:v>
                </c:pt>
                <c:pt idx="2">
                  <c:v>MRP-Pellets</c:v>
                </c:pt>
                <c:pt idx="3">
                  <c:v>DAP</c:v>
                </c:pt>
                <c:pt idx="4">
                  <c:v>TSP</c:v>
                </c:pt>
                <c:pt idx="5">
                  <c:v>TSP/KCL</c:v>
                </c:pt>
                <c:pt idx="6">
                  <c:v>SYMPAL</c:v>
                </c:pt>
              </c:strCache>
            </c:strRef>
          </c:cat>
          <c:val>
            <c:numRef>
              <c:f>Sheet2!$AD$59:$AD$65</c:f>
              <c:numCache>
                <c:formatCode>0</c:formatCode>
                <c:ptCount val="7"/>
                <c:pt idx="0">
                  <c:v>777.53236207184818</c:v>
                </c:pt>
                <c:pt idx="1">
                  <c:v>738.06013246379928</c:v>
                </c:pt>
                <c:pt idx="2">
                  <c:v>890.26769964655682</c:v>
                </c:pt>
                <c:pt idx="3">
                  <c:v>1014.4284951442118</c:v>
                </c:pt>
                <c:pt idx="4">
                  <c:v>910.18334602409186</c:v>
                </c:pt>
                <c:pt idx="5">
                  <c:v>967.92625693385457</c:v>
                </c:pt>
                <c:pt idx="6">
                  <c:v>893.5433345557974</c:v>
                </c:pt>
              </c:numCache>
            </c:numRef>
          </c:val>
        </c:ser>
        <c:dLbls>
          <c:showLegendKey val="0"/>
          <c:showVal val="0"/>
          <c:showCatName val="0"/>
          <c:showSerName val="0"/>
          <c:showPercent val="0"/>
          <c:showBubbleSize val="0"/>
        </c:dLbls>
        <c:gapWidth val="150"/>
        <c:axId val="113948544"/>
        <c:axId val="113950080"/>
      </c:barChart>
      <c:catAx>
        <c:axId val="113948544"/>
        <c:scaling>
          <c:orientation val="minMax"/>
        </c:scaling>
        <c:delete val="0"/>
        <c:axPos val="b"/>
        <c:numFmt formatCode="General" sourceLinked="1"/>
        <c:majorTickMark val="out"/>
        <c:minorTickMark val="none"/>
        <c:tickLblPos val="nextTo"/>
        <c:crossAx val="113950080"/>
        <c:crosses val="autoZero"/>
        <c:auto val="1"/>
        <c:lblAlgn val="ctr"/>
        <c:lblOffset val="100"/>
        <c:noMultiLvlLbl val="0"/>
      </c:catAx>
      <c:valAx>
        <c:axId val="113950080"/>
        <c:scaling>
          <c:orientation val="minMax"/>
        </c:scaling>
        <c:delete val="0"/>
        <c:axPos val="l"/>
        <c:title>
          <c:tx>
            <c:rich>
              <a:bodyPr rot="-5400000" vert="horz"/>
              <a:lstStyle/>
              <a:p>
                <a:pPr>
                  <a:defRPr/>
                </a:pPr>
                <a:r>
                  <a:rPr lang="en-US"/>
                  <a:t>Bush bean stover yield (kg/ha)</a:t>
                </a:r>
              </a:p>
            </c:rich>
          </c:tx>
          <c:overlay val="0"/>
        </c:title>
        <c:numFmt formatCode="0" sourceLinked="1"/>
        <c:majorTickMark val="out"/>
        <c:minorTickMark val="none"/>
        <c:tickLblPos val="nextTo"/>
        <c:crossAx val="113948544"/>
        <c:crosses val="autoZero"/>
        <c:crossBetween val="between"/>
      </c:valAx>
    </c:plotArea>
    <c:legend>
      <c:legendPos val="tr"/>
      <c:overlay val="1"/>
    </c:legend>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Sheet1!$W$16</c:f>
              <c:strCache>
                <c:ptCount val="1"/>
                <c:pt idx="0">
                  <c:v> - inoc / - lime </c:v>
                </c:pt>
              </c:strCache>
            </c:strRef>
          </c:tx>
          <c:invertIfNegative val="0"/>
          <c:errBars>
            <c:errBarType val="both"/>
            <c:errValType val="cust"/>
            <c:noEndCap val="0"/>
            <c:plus>
              <c:numRef>
                <c:f>Sheet1!$AV$17:$AV$23</c:f>
                <c:numCache>
                  <c:formatCode>General</c:formatCode>
                  <c:ptCount val="7"/>
                  <c:pt idx="0">
                    <c:v>0.60357258079117559</c:v>
                  </c:pt>
                  <c:pt idx="1">
                    <c:v>1.9827370339029651</c:v>
                  </c:pt>
                  <c:pt idx="2">
                    <c:v>7.4976458408643754E-2</c:v>
                  </c:pt>
                  <c:pt idx="3">
                    <c:v>9.170072330160163E-2</c:v>
                  </c:pt>
                  <c:pt idx="4">
                    <c:v>0.3508640024260985</c:v>
                  </c:pt>
                  <c:pt idx="5">
                    <c:v>2.3722962202026299</c:v>
                  </c:pt>
                  <c:pt idx="6">
                    <c:v>0.82423011423214398</c:v>
                  </c:pt>
                </c:numCache>
              </c:numRef>
            </c:plus>
            <c:minus>
              <c:numRef>
                <c:f>Sheet1!$AV$17:$AV$23</c:f>
                <c:numCache>
                  <c:formatCode>General</c:formatCode>
                  <c:ptCount val="7"/>
                  <c:pt idx="0">
                    <c:v>0.60357258079117559</c:v>
                  </c:pt>
                  <c:pt idx="1">
                    <c:v>1.9827370339029651</c:v>
                  </c:pt>
                  <c:pt idx="2">
                    <c:v>7.4976458408643754E-2</c:v>
                  </c:pt>
                  <c:pt idx="3">
                    <c:v>9.170072330160163E-2</c:v>
                  </c:pt>
                  <c:pt idx="4">
                    <c:v>0.3508640024260985</c:v>
                  </c:pt>
                  <c:pt idx="5">
                    <c:v>2.3722962202026299</c:v>
                  </c:pt>
                  <c:pt idx="6">
                    <c:v>0.82423011423214398</c:v>
                  </c:pt>
                </c:numCache>
              </c:numRef>
            </c:minus>
          </c:errBars>
          <c:cat>
            <c:strRef>
              <c:f>Sheet1!$V$17:$V$23</c:f>
              <c:strCache>
                <c:ptCount val="7"/>
                <c:pt idx="0">
                  <c:v>None</c:v>
                </c:pt>
                <c:pt idx="1">
                  <c:v>MRP-DUST</c:v>
                </c:pt>
                <c:pt idx="2">
                  <c:v>MRP-PALLETS</c:v>
                </c:pt>
                <c:pt idx="3">
                  <c:v>DAP</c:v>
                </c:pt>
                <c:pt idx="4">
                  <c:v>TSP</c:v>
                </c:pt>
                <c:pt idx="5">
                  <c:v>TSP/KCL</c:v>
                </c:pt>
                <c:pt idx="6">
                  <c:v>SYMPAL</c:v>
                </c:pt>
              </c:strCache>
            </c:strRef>
          </c:cat>
          <c:val>
            <c:numRef>
              <c:f>Sheet1!$W$17:$W$23</c:f>
              <c:numCache>
                <c:formatCode>General</c:formatCode>
                <c:ptCount val="7"/>
                <c:pt idx="0">
                  <c:v>0.71551427588579297</c:v>
                </c:pt>
                <c:pt idx="1">
                  <c:v>2.0703177822853278</c:v>
                </c:pt>
                <c:pt idx="2">
                  <c:v>0.31402257872846107</c:v>
                </c:pt>
                <c:pt idx="3">
                  <c:v>0.17663817663817663</c:v>
                </c:pt>
                <c:pt idx="4">
                  <c:v>0.75599128540305005</c:v>
                </c:pt>
                <c:pt idx="5">
                  <c:v>2.9660411899313508</c:v>
                </c:pt>
                <c:pt idx="6">
                  <c:v>0.85185185185185175</c:v>
                </c:pt>
              </c:numCache>
            </c:numRef>
          </c:val>
        </c:ser>
        <c:ser>
          <c:idx val="1"/>
          <c:order val="1"/>
          <c:tx>
            <c:strRef>
              <c:f>Sheet1!$Z$16</c:f>
              <c:strCache>
                <c:ptCount val="1"/>
                <c:pt idx="0">
                  <c:v> + inoc / + lime</c:v>
                </c:pt>
              </c:strCache>
            </c:strRef>
          </c:tx>
          <c:invertIfNegative val="0"/>
          <c:errBars>
            <c:errBarType val="both"/>
            <c:errValType val="cust"/>
            <c:noEndCap val="0"/>
            <c:plus>
              <c:numRef>
                <c:f>Sheet1!$AW$17:$AW$23</c:f>
                <c:numCache>
                  <c:formatCode>General</c:formatCode>
                  <c:ptCount val="7"/>
                  <c:pt idx="0">
                    <c:v>2.5901619148670143</c:v>
                  </c:pt>
                  <c:pt idx="1">
                    <c:v>7.8721090127514106</c:v>
                  </c:pt>
                  <c:pt idx="2">
                    <c:v>3.6114755058456969</c:v>
                  </c:pt>
                  <c:pt idx="3">
                    <c:v>0.57737699775005247</c:v>
                  </c:pt>
                  <c:pt idx="4">
                    <c:v>0.11168784560160185</c:v>
                  </c:pt>
                  <c:pt idx="5">
                    <c:v>2.4471245225291391</c:v>
                  </c:pt>
                  <c:pt idx="6">
                    <c:v>1.7837253707285008</c:v>
                  </c:pt>
                </c:numCache>
              </c:numRef>
            </c:plus>
            <c:minus>
              <c:numRef>
                <c:f>Sheet1!$AW$17:$AW$23</c:f>
                <c:numCache>
                  <c:formatCode>General</c:formatCode>
                  <c:ptCount val="7"/>
                  <c:pt idx="0">
                    <c:v>2.5901619148670143</c:v>
                  </c:pt>
                  <c:pt idx="1">
                    <c:v>7.8721090127514106</c:v>
                  </c:pt>
                  <c:pt idx="2">
                    <c:v>3.6114755058456969</c:v>
                  </c:pt>
                  <c:pt idx="3">
                    <c:v>0.57737699775005247</c:v>
                  </c:pt>
                  <c:pt idx="4">
                    <c:v>0.11168784560160185</c:v>
                  </c:pt>
                  <c:pt idx="5">
                    <c:v>2.4471245225291391</c:v>
                  </c:pt>
                  <c:pt idx="6">
                    <c:v>1.7837253707285008</c:v>
                  </c:pt>
                </c:numCache>
              </c:numRef>
            </c:minus>
          </c:errBars>
          <c:cat>
            <c:strRef>
              <c:f>Sheet1!$V$17:$V$23</c:f>
              <c:strCache>
                <c:ptCount val="7"/>
                <c:pt idx="0">
                  <c:v>None</c:v>
                </c:pt>
                <c:pt idx="1">
                  <c:v>MRP-DUST</c:v>
                </c:pt>
                <c:pt idx="2">
                  <c:v>MRP-PALLETS</c:v>
                </c:pt>
                <c:pt idx="3">
                  <c:v>DAP</c:v>
                </c:pt>
                <c:pt idx="4">
                  <c:v>TSP</c:v>
                </c:pt>
                <c:pt idx="5">
                  <c:v>TSP/KCL</c:v>
                </c:pt>
                <c:pt idx="6">
                  <c:v>SYMPAL</c:v>
                </c:pt>
              </c:strCache>
            </c:strRef>
          </c:cat>
          <c:val>
            <c:numRef>
              <c:f>Sheet1!$Z$17:$Z$23</c:f>
              <c:numCache>
                <c:formatCode>General</c:formatCode>
                <c:ptCount val="7"/>
                <c:pt idx="0">
                  <c:v>6.2008978675645343</c:v>
                </c:pt>
                <c:pt idx="1">
                  <c:v>8.9305555555555554</c:v>
                </c:pt>
                <c:pt idx="2">
                  <c:v>7.167557932263815</c:v>
                </c:pt>
                <c:pt idx="3">
                  <c:v>0.85555555555555551</c:v>
                </c:pt>
                <c:pt idx="4">
                  <c:v>0.41587301587301589</c:v>
                </c:pt>
                <c:pt idx="5">
                  <c:v>2.940644838477656</c:v>
                </c:pt>
                <c:pt idx="6">
                  <c:v>2.0407647907647903</c:v>
                </c:pt>
              </c:numCache>
            </c:numRef>
          </c:val>
        </c:ser>
        <c:dLbls>
          <c:showLegendKey val="0"/>
          <c:showVal val="0"/>
          <c:showCatName val="0"/>
          <c:showSerName val="0"/>
          <c:showPercent val="0"/>
          <c:showBubbleSize val="0"/>
        </c:dLbls>
        <c:gapWidth val="150"/>
        <c:axId val="148288256"/>
        <c:axId val="148289792"/>
      </c:barChart>
      <c:catAx>
        <c:axId val="148288256"/>
        <c:scaling>
          <c:orientation val="minMax"/>
        </c:scaling>
        <c:delete val="0"/>
        <c:axPos val="b"/>
        <c:numFmt formatCode="General" sourceLinked="1"/>
        <c:majorTickMark val="out"/>
        <c:minorTickMark val="none"/>
        <c:tickLblPos val="nextTo"/>
        <c:crossAx val="148289792"/>
        <c:crosses val="autoZero"/>
        <c:auto val="1"/>
        <c:lblAlgn val="ctr"/>
        <c:lblOffset val="100"/>
        <c:noMultiLvlLbl val="0"/>
      </c:catAx>
      <c:valAx>
        <c:axId val="148289792"/>
        <c:scaling>
          <c:orientation val="minMax"/>
        </c:scaling>
        <c:delete val="0"/>
        <c:axPos val="l"/>
        <c:title>
          <c:tx>
            <c:rich>
              <a:bodyPr rot="-5400000" vert="horz"/>
              <a:lstStyle/>
              <a:p>
                <a:pPr>
                  <a:defRPr/>
                </a:pPr>
                <a:r>
                  <a:rPr lang="en-US"/>
                  <a:t>Soybean number of nodules per plant</a:t>
                </a:r>
              </a:p>
            </c:rich>
          </c:tx>
          <c:overlay val="0"/>
        </c:title>
        <c:numFmt formatCode="General" sourceLinked="1"/>
        <c:majorTickMark val="out"/>
        <c:minorTickMark val="none"/>
        <c:tickLblPos val="nextTo"/>
        <c:crossAx val="148288256"/>
        <c:crosses val="autoZero"/>
        <c:crossBetween val="between"/>
      </c:valAx>
    </c:plotArea>
    <c:legend>
      <c:legendPos val="tr"/>
      <c:overlay val="1"/>
    </c:legend>
    <c:plotVisOnly val="1"/>
    <c:dispBlanksAs val="gap"/>
    <c:showDLblsOverMax val="0"/>
  </c:chart>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Sheet1!$AC$26</c:f>
              <c:strCache>
                <c:ptCount val="1"/>
                <c:pt idx="0">
                  <c:v> - inoc </c:v>
                </c:pt>
              </c:strCache>
            </c:strRef>
          </c:tx>
          <c:invertIfNegative val="0"/>
          <c:errBars>
            <c:errBarType val="both"/>
            <c:errValType val="cust"/>
            <c:noEndCap val="0"/>
            <c:plus>
              <c:numRef>
                <c:f>Sheet1!$AN$27:$AN$33</c:f>
                <c:numCache>
                  <c:formatCode>General</c:formatCode>
                  <c:ptCount val="7"/>
                  <c:pt idx="0">
                    <c:v>51.011043578054434</c:v>
                  </c:pt>
                  <c:pt idx="1">
                    <c:v>104.67939928781621</c:v>
                  </c:pt>
                  <c:pt idx="2">
                    <c:v>82.742083936461569</c:v>
                  </c:pt>
                  <c:pt idx="3">
                    <c:v>75.526839077435639</c:v>
                  </c:pt>
                  <c:pt idx="4">
                    <c:v>132.1556377092991</c:v>
                  </c:pt>
                  <c:pt idx="5">
                    <c:v>107.98357790939377</c:v>
                  </c:pt>
                  <c:pt idx="6">
                    <c:v>87.48269511996557</c:v>
                  </c:pt>
                </c:numCache>
              </c:numRef>
            </c:plus>
            <c:minus>
              <c:numRef>
                <c:f>Sheet1!$AN$27:$AN$33</c:f>
                <c:numCache>
                  <c:formatCode>General</c:formatCode>
                  <c:ptCount val="7"/>
                  <c:pt idx="0">
                    <c:v>51.011043578054434</c:v>
                  </c:pt>
                  <c:pt idx="1">
                    <c:v>104.67939928781621</c:v>
                  </c:pt>
                  <c:pt idx="2">
                    <c:v>82.742083936461569</c:v>
                  </c:pt>
                  <c:pt idx="3">
                    <c:v>75.526839077435639</c:v>
                  </c:pt>
                  <c:pt idx="4">
                    <c:v>132.1556377092991</c:v>
                  </c:pt>
                  <c:pt idx="5">
                    <c:v>107.98357790939377</c:v>
                  </c:pt>
                  <c:pt idx="6">
                    <c:v>87.48269511996557</c:v>
                  </c:pt>
                </c:numCache>
              </c:numRef>
            </c:minus>
          </c:errBars>
          <c:cat>
            <c:strRef>
              <c:f>Sheet1!$AB$27:$AB$33</c:f>
              <c:strCache>
                <c:ptCount val="7"/>
                <c:pt idx="0">
                  <c:v>None</c:v>
                </c:pt>
                <c:pt idx="1">
                  <c:v>MRP-DUST</c:v>
                </c:pt>
                <c:pt idx="2">
                  <c:v>MRP-PALLETS</c:v>
                </c:pt>
                <c:pt idx="3">
                  <c:v>DAP</c:v>
                </c:pt>
                <c:pt idx="4">
                  <c:v>TSP</c:v>
                </c:pt>
                <c:pt idx="5">
                  <c:v>TSP/KCL</c:v>
                </c:pt>
                <c:pt idx="6">
                  <c:v>SYMPAL</c:v>
                </c:pt>
              </c:strCache>
            </c:strRef>
          </c:cat>
          <c:val>
            <c:numRef>
              <c:f>Sheet1!$AC$27:$AC$33</c:f>
              <c:numCache>
                <c:formatCode>0</c:formatCode>
                <c:ptCount val="7"/>
                <c:pt idx="0">
                  <c:v>781.91656371860176</c:v>
                </c:pt>
                <c:pt idx="1">
                  <c:v>1070.2029948046275</c:v>
                </c:pt>
                <c:pt idx="2">
                  <c:v>1133.6632720910206</c:v>
                </c:pt>
                <c:pt idx="3">
                  <c:v>995.49266464721188</c:v>
                </c:pt>
                <c:pt idx="4">
                  <c:v>1019.1069628095516</c:v>
                </c:pt>
                <c:pt idx="5">
                  <c:v>1145.6800269669784</c:v>
                </c:pt>
                <c:pt idx="6">
                  <c:v>1179.8360396997787</c:v>
                </c:pt>
              </c:numCache>
            </c:numRef>
          </c:val>
        </c:ser>
        <c:ser>
          <c:idx val="1"/>
          <c:order val="1"/>
          <c:tx>
            <c:strRef>
              <c:f>Sheet1!$AD$26</c:f>
              <c:strCache>
                <c:ptCount val="1"/>
                <c:pt idx="0">
                  <c:v> + inoc</c:v>
                </c:pt>
              </c:strCache>
            </c:strRef>
          </c:tx>
          <c:invertIfNegative val="0"/>
          <c:errBars>
            <c:errBarType val="both"/>
            <c:errValType val="cust"/>
            <c:noEndCap val="0"/>
            <c:plus>
              <c:numRef>
                <c:f>Sheet1!$AO$27:$AO$33</c:f>
                <c:numCache>
                  <c:formatCode>General</c:formatCode>
                  <c:ptCount val="7"/>
                  <c:pt idx="0">
                    <c:v>95.424185360019138</c:v>
                  </c:pt>
                  <c:pt idx="1">
                    <c:v>153.38761542197383</c:v>
                  </c:pt>
                  <c:pt idx="2">
                    <c:v>138.68765626114163</c:v>
                  </c:pt>
                  <c:pt idx="3">
                    <c:v>148.72270501129452</c:v>
                  </c:pt>
                  <c:pt idx="4">
                    <c:v>154.24047128555736</c:v>
                  </c:pt>
                  <c:pt idx="5">
                    <c:v>90.555959307825503</c:v>
                  </c:pt>
                  <c:pt idx="6">
                    <c:v>135.23626410134872</c:v>
                  </c:pt>
                </c:numCache>
              </c:numRef>
            </c:plus>
            <c:minus>
              <c:numRef>
                <c:f>Sheet1!$AO$27:$AO$33</c:f>
                <c:numCache>
                  <c:formatCode>General</c:formatCode>
                  <c:ptCount val="7"/>
                  <c:pt idx="0">
                    <c:v>95.424185360019138</c:v>
                  </c:pt>
                  <c:pt idx="1">
                    <c:v>153.38761542197383</c:v>
                  </c:pt>
                  <c:pt idx="2">
                    <c:v>138.68765626114163</c:v>
                  </c:pt>
                  <c:pt idx="3">
                    <c:v>148.72270501129452</c:v>
                  </c:pt>
                  <c:pt idx="4">
                    <c:v>154.24047128555736</c:v>
                  </c:pt>
                  <c:pt idx="5">
                    <c:v>90.555959307825503</c:v>
                  </c:pt>
                  <c:pt idx="6">
                    <c:v>135.23626410134872</c:v>
                  </c:pt>
                </c:numCache>
              </c:numRef>
            </c:minus>
          </c:errBars>
          <c:cat>
            <c:strRef>
              <c:f>Sheet1!$AB$27:$AB$33</c:f>
              <c:strCache>
                <c:ptCount val="7"/>
                <c:pt idx="0">
                  <c:v>None</c:v>
                </c:pt>
                <c:pt idx="1">
                  <c:v>MRP-DUST</c:v>
                </c:pt>
                <c:pt idx="2">
                  <c:v>MRP-PALLETS</c:v>
                </c:pt>
                <c:pt idx="3">
                  <c:v>DAP</c:v>
                </c:pt>
                <c:pt idx="4">
                  <c:v>TSP</c:v>
                </c:pt>
                <c:pt idx="5">
                  <c:v>TSP/KCL</c:v>
                </c:pt>
                <c:pt idx="6">
                  <c:v>SYMPAL</c:v>
                </c:pt>
              </c:strCache>
            </c:strRef>
          </c:cat>
          <c:val>
            <c:numRef>
              <c:f>Sheet1!$AD$27:$AD$33</c:f>
              <c:numCache>
                <c:formatCode>0</c:formatCode>
                <c:ptCount val="7"/>
                <c:pt idx="0">
                  <c:v>752.99601024974118</c:v>
                </c:pt>
                <c:pt idx="1">
                  <c:v>1198.2817708035886</c:v>
                </c:pt>
                <c:pt idx="2">
                  <c:v>826.95053635235467</c:v>
                </c:pt>
                <c:pt idx="3">
                  <c:v>1264.2145354289087</c:v>
                </c:pt>
                <c:pt idx="4">
                  <c:v>1113.62842675244</c:v>
                </c:pt>
                <c:pt idx="5">
                  <c:v>975.00178420732709</c:v>
                </c:pt>
                <c:pt idx="6">
                  <c:v>1009.5845177774011</c:v>
                </c:pt>
              </c:numCache>
            </c:numRef>
          </c:val>
        </c:ser>
        <c:dLbls>
          <c:showLegendKey val="0"/>
          <c:showVal val="0"/>
          <c:showCatName val="0"/>
          <c:showSerName val="0"/>
          <c:showPercent val="0"/>
          <c:showBubbleSize val="0"/>
        </c:dLbls>
        <c:gapWidth val="150"/>
        <c:axId val="148332544"/>
        <c:axId val="148334080"/>
      </c:barChart>
      <c:catAx>
        <c:axId val="148332544"/>
        <c:scaling>
          <c:orientation val="minMax"/>
        </c:scaling>
        <c:delete val="0"/>
        <c:axPos val="b"/>
        <c:numFmt formatCode="General" sourceLinked="1"/>
        <c:majorTickMark val="out"/>
        <c:minorTickMark val="none"/>
        <c:tickLblPos val="nextTo"/>
        <c:crossAx val="148334080"/>
        <c:crosses val="autoZero"/>
        <c:auto val="1"/>
        <c:lblAlgn val="ctr"/>
        <c:lblOffset val="100"/>
        <c:noMultiLvlLbl val="0"/>
      </c:catAx>
      <c:valAx>
        <c:axId val="148334080"/>
        <c:scaling>
          <c:orientation val="minMax"/>
        </c:scaling>
        <c:delete val="0"/>
        <c:axPos val="l"/>
        <c:title>
          <c:tx>
            <c:rich>
              <a:bodyPr rot="-5400000" vert="horz"/>
              <a:lstStyle/>
              <a:p>
                <a:pPr>
                  <a:defRPr/>
                </a:pPr>
                <a:r>
                  <a:rPr lang="en-US"/>
                  <a:t>Soybean grain yield (kg/ha)</a:t>
                </a:r>
              </a:p>
            </c:rich>
          </c:tx>
          <c:overlay val="0"/>
        </c:title>
        <c:numFmt formatCode="0" sourceLinked="1"/>
        <c:majorTickMark val="out"/>
        <c:minorTickMark val="none"/>
        <c:tickLblPos val="nextTo"/>
        <c:crossAx val="148332544"/>
        <c:crosses val="autoZero"/>
        <c:crossBetween val="between"/>
      </c:valAx>
    </c:plotArea>
    <c:legend>
      <c:legendPos val="tr"/>
      <c:layout>
        <c:manualLayout>
          <c:xMode val="edge"/>
          <c:yMode val="edge"/>
          <c:x val="0.87811220472440943"/>
          <c:y val="0"/>
          <c:w val="0.12188779527559056"/>
          <c:h val="0.16743438320209975"/>
        </c:manualLayout>
      </c:layout>
      <c:overlay val="1"/>
    </c:legend>
    <c:plotVisOnly val="1"/>
    <c:dispBlanksAs val="gap"/>
    <c:showDLblsOverMax val="0"/>
  </c:chart>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Sheet1!$W$26</c:f>
              <c:strCache>
                <c:ptCount val="1"/>
                <c:pt idx="0">
                  <c:v> - inoc / - lime </c:v>
                </c:pt>
              </c:strCache>
            </c:strRef>
          </c:tx>
          <c:invertIfNegative val="0"/>
          <c:errBars>
            <c:errBarType val="both"/>
            <c:errValType val="cust"/>
            <c:noEndCap val="0"/>
            <c:plus>
              <c:numRef>
                <c:f>Sheet1!$AV$27:$AV$33</c:f>
                <c:numCache>
                  <c:formatCode>General</c:formatCode>
                  <c:ptCount val="7"/>
                  <c:pt idx="0">
                    <c:v>62.391812810378894</c:v>
                  </c:pt>
                  <c:pt idx="1">
                    <c:v>39.302867692776793</c:v>
                  </c:pt>
                  <c:pt idx="2">
                    <c:v>114.00057406760662</c:v>
                  </c:pt>
                  <c:pt idx="3">
                    <c:v>136.58113313024739</c:v>
                  </c:pt>
                  <c:pt idx="4">
                    <c:v>62.274998235918815</c:v>
                  </c:pt>
                  <c:pt idx="5">
                    <c:v>193.5943260229476</c:v>
                  </c:pt>
                  <c:pt idx="6">
                    <c:v>173.32129763827965</c:v>
                  </c:pt>
                </c:numCache>
              </c:numRef>
            </c:plus>
            <c:minus>
              <c:numRef>
                <c:f>Sheet1!$AV$27:$AV$33</c:f>
                <c:numCache>
                  <c:formatCode>General</c:formatCode>
                  <c:ptCount val="7"/>
                  <c:pt idx="0">
                    <c:v>62.391812810378894</c:v>
                  </c:pt>
                  <c:pt idx="1">
                    <c:v>39.302867692776793</c:v>
                  </c:pt>
                  <c:pt idx="2">
                    <c:v>114.00057406760662</c:v>
                  </c:pt>
                  <c:pt idx="3">
                    <c:v>136.58113313024739</c:v>
                  </c:pt>
                  <c:pt idx="4">
                    <c:v>62.274998235918815</c:v>
                  </c:pt>
                  <c:pt idx="5">
                    <c:v>193.5943260229476</c:v>
                  </c:pt>
                  <c:pt idx="6">
                    <c:v>173.32129763827965</c:v>
                  </c:pt>
                </c:numCache>
              </c:numRef>
            </c:minus>
          </c:errBars>
          <c:cat>
            <c:strRef>
              <c:f>Sheet1!$V$27:$V$33</c:f>
              <c:strCache>
                <c:ptCount val="7"/>
                <c:pt idx="0">
                  <c:v>None</c:v>
                </c:pt>
                <c:pt idx="1">
                  <c:v>MRP-DUST</c:v>
                </c:pt>
                <c:pt idx="2">
                  <c:v>MRP-PALLETS</c:v>
                </c:pt>
                <c:pt idx="3">
                  <c:v>DAP</c:v>
                </c:pt>
                <c:pt idx="4">
                  <c:v>TSP</c:v>
                </c:pt>
                <c:pt idx="5">
                  <c:v>TSP/KCL</c:v>
                </c:pt>
                <c:pt idx="6">
                  <c:v>SYMPAL</c:v>
                </c:pt>
              </c:strCache>
            </c:strRef>
          </c:cat>
          <c:val>
            <c:numRef>
              <c:f>Sheet1!$W$27:$W$33</c:f>
              <c:numCache>
                <c:formatCode>General</c:formatCode>
                <c:ptCount val="7"/>
                <c:pt idx="0">
                  <c:v>714.53359033338438</c:v>
                </c:pt>
                <c:pt idx="1">
                  <c:v>1299.4664480026588</c:v>
                </c:pt>
                <c:pt idx="2">
                  <c:v>1022.1134252426273</c:v>
                </c:pt>
                <c:pt idx="3">
                  <c:v>927.46026733480812</c:v>
                </c:pt>
                <c:pt idx="4">
                  <c:v>1040.6941031294998</c:v>
                </c:pt>
                <c:pt idx="5">
                  <c:v>1031.2422989682043</c:v>
                </c:pt>
                <c:pt idx="6">
                  <c:v>1260.252101867663</c:v>
                </c:pt>
              </c:numCache>
            </c:numRef>
          </c:val>
        </c:ser>
        <c:ser>
          <c:idx val="1"/>
          <c:order val="1"/>
          <c:tx>
            <c:strRef>
              <c:f>Sheet1!$Z$26</c:f>
              <c:strCache>
                <c:ptCount val="1"/>
                <c:pt idx="0">
                  <c:v> + inoc / + lime</c:v>
                </c:pt>
              </c:strCache>
            </c:strRef>
          </c:tx>
          <c:invertIfNegative val="0"/>
          <c:errBars>
            <c:errBarType val="both"/>
            <c:errValType val="cust"/>
            <c:noEndCap val="0"/>
            <c:plus>
              <c:numRef>
                <c:f>Sheet1!$AW$27:$AW$33</c:f>
                <c:numCache>
                  <c:formatCode>General</c:formatCode>
                  <c:ptCount val="7"/>
                  <c:pt idx="0">
                    <c:v>84.329357430585887</c:v>
                  </c:pt>
                  <c:pt idx="1">
                    <c:v>165.77487900074502</c:v>
                  </c:pt>
                  <c:pt idx="2">
                    <c:v>212.30851959345733</c:v>
                  </c:pt>
                  <c:pt idx="3">
                    <c:v>212.27937757198578</c:v>
                  </c:pt>
                  <c:pt idx="4">
                    <c:v>263.03887681327677</c:v>
                  </c:pt>
                  <c:pt idx="5">
                    <c:v>152.37306810329011</c:v>
                  </c:pt>
                  <c:pt idx="6">
                    <c:v>114.53416613496532</c:v>
                  </c:pt>
                </c:numCache>
              </c:numRef>
            </c:plus>
            <c:minus>
              <c:numRef>
                <c:f>Sheet1!$AW$27:$AW$33</c:f>
                <c:numCache>
                  <c:formatCode>General</c:formatCode>
                  <c:ptCount val="7"/>
                  <c:pt idx="0">
                    <c:v>84.329357430585887</c:v>
                  </c:pt>
                  <c:pt idx="1">
                    <c:v>165.77487900074502</c:v>
                  </c:pt>
                  <c:pt idx="2">
                    <c:v>212.30851959345733</c:v>
                  </c:pt>
                  <c:pt idx="3">
                    <c:v>212.27937757198578</c:v>
                  </c:pt>
                  <c:pt idx="4">
                    <c:v>263.03887681327677</c:v>
                  </c:pt>
                  <c:pt idx="5">
                    <c:v>152.37306810329011</c:v>
                  </c:pt>
                  <c:pt idx="6">
                    <c:v>114.53416613496532</c:v>
                  </c:pt>
                </c:numCache>
              </c:numRef>
            </c:minus>
          </c:errBars>
          <c:cat>
            <c:strRef>
              <c:f>Sheet1!$V$27:$V$33</c:f>
              <c:strCache>
                <c:ptCount val="7"/>
                <c:pt idx="0">
                  <c:v>None</c:v>
                </c:pt>
                <c:pt idx="1">
                  <c:v>MRP-DUST</c:v>
                </c:pt>
                <c:pt idx="2">
                  <c:v>MRP-PALLETS</c:v>
                </c:pt>
                <c:pt idx="3">
                  <c:v>DAP</c:v>
                </c:pt>
                <c:pt idx="4">
                  <c:v>TSP</c:v>
                </c:pt>
                <c:pt idx="5">
                  <c:v>TSP/KCL</c:v>
                </c:pt>
                <c:pt idx="6">
                  <c:v>SYMPAL</c:v>
                </c:pt>
              </c:strCache>
            </c:strRef>
          </c:cat>
          <c:val>
            <c:numRef>
              <c:f>Sheet1!$Z$27:$Z$33</c:f>
              <c:numCache>
                <c:formatCode>General</c:formatCode>
                <c:ptCount val="7"/>
                <c:pt idx="0">
                  <c:v>813.62697839534223</c:v>
                </c:pt>
                <c:pt idx="1">
                  <c:v>1299.007773898152</c:v>
                </c:pt>
                <c:pt idx="2">
                  <c:v>892.54545067114077</c:v>
                </c:pt>
                <c:pt idx="3">
                  <c:v>1076.0579045634449</c:v>
                </c:pt>
                <c:pt idx="4">
                  <c:v>947.90845419744221</c:v>
                </c:pt>
                <c:pt idx="5">
                  <c:v>1058.7746276333876</c:v>
                </c:pt>
                <c:pt idx="6">
                  <c:v>1262.0167992792885</c:v>
                </c:pt>
              </c:numCache>
            </c:numRef>
          </c:val>
        </c:ser>
        <c:dLbls>
          <c:showLegendKey val="0"/>
          <c:showVal val="0"/>
          <c:showCatName val="0"/>
          <c:showSerName val="0"/>
          <c:showPercent val="0"/>
          <c:showBubbleSize val="0"/>
        </c:dLbls>
        <c:gapWidth val="150"/>
        <c:axId val="148352000"/>
        <c:axId val="151880448"/>
      </c:barChart>
      <c:catAx>
        <c:axId val="148352000"/>
        <c:scaling>
          <c:orientation val="minMax"/>
        </c:scaling>
        <c:delete val="0"/>
        <c:axPos val="b"/>
        <c:numFmt formatCode="General" sourceLinked="1"/>
        <c:majorTickMark val="out"/>
        <c:minorTickMark val="none"/>
        <c:tickLblPos val="nextTo"/>
        <c:crossAx val="151880448"/>
        <c:crosses val="autoZero"/>
        <c:auto val="1"/>
        <c:lblAlgn val="ctr"/>
        <c:lblOffset val="100"/>
        <c:noMultiLvlLbl val="0"/>
      </c:catAx>
      <c:valAx>
        <c:axId val="151880448"/>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48352000"/>
        <c:crosses val="autoZero"/>
        <c:crossBetween val="between"/>
      </c:valAx>
    </c:plotArea>
    <c:legend>
      <c:legendPos val="tr"/>
      <c:layout>
        <c:manualLayout>
          <c:xMode val="edge"/>
          <c:yMode val="edge"/>
          <c:x val="0.76190354330708665"/>
          <c:y val="0"/>
          <c:w val="0.21309645669291338"/>
          <c:h val="0.16743438320209975"/>
        </c:manualLayout>
      </c:layout>
      <c:overlay val="1"/>
    </c:legend>
    <c:plotVisOnly val="1"/>
    <c:dispBlanksAs val="gap"/>
    <c:showDLblsOverMax val="0"/>
  </c:chart>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Sheet1!$AC$36</c:f>
              <c:strCache>
                <c:ptCount val="1"/>
                <c:pt idx="0">
                  <c:v> - inoc </c:v>
                </c:pt>
              </c:strCache>
            </c:strRef>
          </c:tx>
          <c:invertIfNegative val="0"/>
          <c:errBars>
            <c:errBarType val="both"/>
            <c:errValType val="cust"/>
            <c:noEndCap val="0"/>
            <c:plus>
              <c:numRef>
                <c:f>Sheet1!$AN$37:$AN$43</c:f>
                <c:numCache>
                  <c:formatCode>General</c:formatCode>
                  <c:ptCount val="7"/>
                  <c:pt idx="0">
                    <c:v>98.740541096279372</c:v>
                  </c:pt>
                  <c:pt idx="1">
                    <c:v>105.95272250350449</c:v>
                  </c:pt>
                  <c:pt idx="2">
                    <c:v>150.49968041654759</c:v>
                  </c:pt>
                  <c:pt idx="3">
                    <c:v>148.58029420063036</c:v>
                  </c:pt>
                  <c:pt idx="4">
                    <c:v>160.97511605750103</c:v>
                  </c:pt>
                  <c:pt idx="5">
                    <c:v>116.45960844623103</c:v>
                  </c:pt>
                  <c:pt idx="6">
                    <c:v>76.289721493171072</c:v>
                  </c:pt>
                </c:numCache>
              </c:numRef>
            </c:plus>
            <c:minus>
              <c:numRef>
                <c:f>Sheet1!$AN$37:$AN$43</c:f>
                <c:numCache>
                  <c:formatCode>General</c:formatCode>
                  <c:ptCount val="7"/>
                  <c:pt idx="0">
                    <c:v>98.740541096279372</c:v>
                  </c:pt>
                  <c:pt idx="1">
                    <c:v>105.95272250350449</c:v>
                  </c:pt>
                  <c:pt idx="2">
                    <c:v>150.49968041654759</c:v>
                  </c:pt>
                  <c:pt idx="3">
                    <c:v>148.58029420063036</c:v>
                  </c:pt>
                  <c:pt idx="4">
                    <c:v>160.97511605750103</c:v>
                  </c:pt>
                  <c:pt idx="5">
                    <c:v>116.45960844623103</c:v>
                  </c:pt>
                  <c:pt idx="6">
                    <c:v>76.289721493171072</c:v>
                  </c:pt>
                </c:numCache>
              </c:numRef>
            </c:minus>
          </c:errBars>
          <c:cat>
            <c:strRef>
              <c:f>Sheet1!$AB$37:$AB$43</c:f>
              <c:strCache>
                <c:ptCount val="7"/>
                <c:pt idx="0">
                  <c:v>None</c:v>
                </c:pt>
                <c:pt idx="1">
                  <c:v>MRP-DUST</c:v>
                </c:pt>
                <c:pt idx="2">
                  <c:v>MRP-PALLETS</c:v>
                </c:pt>
                <c:pt idx="3">
                  <c:v>DAP</c:v>
                </c:pt>
                <c:pt idx="4">
                  <c:v>TSP</c:v>
                </c:pt>
                <c:pt idx="5">
                  <c:v>TSP/KCL</c:v>
                </c:pt>
                <c:pt idx="6">
                  <c:v>SYMPAL</c:v>
                </c:pt>
              </c:strCache>
            </c:strRef>
          </c:cat>
          <c:val>
            <c:numRef>
              <c:f>Sheet1!$AC$37:$AC$43</c:f>
              <c:numCache>
                <c:formatCode>0</c:formatCode>
                <c:ptCount val="7"/>
                <c:pt idx="0">
                  <c:v>1352.5849436799285</c:v>
                </c:pt>
                <c:pt idx="1">
                  <c:v>1469.4114526712419</c:v>
                </c:pt>
                <c:pt idx="2">
                  <c:v>1622.1351531673554</c:v>
                </c:pt>
                <c:pt idx="3">
                  <c:v>1599.8724409383276</c:v>
                </c:pt>
                <c:pt idx="4">
                  <c:v>1471.4993523184626</c:v>
                </c:pt>
                <c:pt idx="5">
                  <c:v>1464.2388953310228</c:v>
                </c:pt>
                <c:pt idx="6">
                  <c:v>1582.2935585732598</c:v>
                </c:pt>
              </c:numCache>
            </c:numRef>
          </c:val>
        </c:ser>
        <c:ser>
          <c:idx val="1"/>
          <c:order val="1"/>
          <c:tx>
            <c:strRef>
              <c:f>Sheet1!$AD$36</c:f>
              <c:strCache>
                <c:ptCount val="1"/>
                <c:pt idx="0">
                  <c:v> + inoc</c:v>
                </c:pt>
              </c:strCache>
            </c:strRef>
          </c:tx>
          <c:invertIfNegative val="0"/>
          <c:errBars>
            <c:errBarType val="both"/>
            <c:errValType val="cust"/>
            <c:noEndCap val="0"/>
            <c:plus>
              <c:numRef>
                <c:f>Sheet1!$AO$37:$AO$43</c:f>
                <c:numCache>
                  <c:formatCode>General</c:formatCode>
                  <c:ptCount val="7"/>
                  <c:pt idx="0">
                    <c:v>173.24170359944628</c:v>
                  </c:pt>
                  <c:pt idx="1">
                    <c:v>175.95219532156074</c:v>
                  </c:pt>
                  <c:pt idx="2">
                    <c:v>190.55341782094959</c:v>
                  </c:pt>
                  <c:pt idx="3">
                    <c:v>132.16824212095946</c:v>
                  </c:pt>
                  <c:pt idx="4">
                    <c:v>167.24792598037902</c:v>
                  </c:pt>
                  <c:pt idx="5">
                    <c:v>122.60101505803233</c:v>
                  </c:pt>
                  <c:pt idx="6">
                    <c:v>183.60615215399238</c:v>
                  </c:pt>
                </c:numCache>
              </c:numRef>
            </c:plus>
            <c:minus>
              <c:numRef>
                <c:f>Sheet1!$AO$37:$AO$43</c:f>
                <c:numCache>
                  <c:formatCode>General</c:formatCode>
                  <c:ptCount val="7"/>
                  <c:pt idx="0">
                    <c:v>173.24170359944628</c:v>
                  </c:pt>
                  <c:pt idx="1">
                    <c:v>175.95219532156074</c:v>
                  </c:pt>
                  <c:pt idx="2">
                    <c:v>190.55341782094959</c:v>
                  </c:pt>
                  <c:pt idx="3">
                    <c:v>132.16824212095946</c:v>
                  </c:pt>
                  <c:pt idx="4">
                    <c:v>167.24792598037902</c:v>
                  </c:pt>
                  <c:pt idx="5">
                    <c:v>122.60101505803233</c:v>
                  </c:pt>
                  <c:pt idx="6">
                    <c:v>183.60615215399238</c:v>
                  </c:pt>
                </c:numCache>
              </c:numRef>
            </c:minus>
          </c:errBars>
          <c:cat>
            <c:strRef>
              <c:f>Sheet1!$AB$37:$AB$43</c:f>
              <c:strCache>
                <c:ptCount val="7"/>
                <c:pt idx="0">
                  <c:v>None</c:v>
                </c:pt>
                <c:pt idx="1">
                  <c:v>MRP-DUST</c:v>
                </c:pt>
                <c:pt idx="2">
                  <c:v>MRP-PALLETS</c:v>
                </c:pt>
                <c:pt idx="3">
                  <c:v>DAP</c:v>
                </c:pt>
                <c:pt idx="4">
                  <c:v>TSP</c:v>
                </c:pt>
                <c:pt idx="5">
                  <c:v>TSP/KCL</c:v>
                </c:pt>
                <c:pt idx="6">
                  <c:v>SYMPAL</c:v>
                </c:pt>
              </c:strCache>
            </c:strRef>
          </c:cat>
          <c:val>
            <c:numRef>
              <c:f>Sheet1!$AD$37:$AD$43</c:f>
              <c:numCache>
                <c:formatCode>0</c:formatCode>
                <c:ptCount val="7"/>
                <c:pt idx="0">
                  <c:v>1159.2988138148407</c:v>
                </c:pt>
                <c:pt idx="1">
                  <c:v>1379.0060296181596</c:v>
                </c:pt>
                <c:pt idx="2">
                  <c:v>1084.1972014541393</c:v>
                </c:pt>
                <c:pt idx="3">
                  <c:v>1741.5291086083871</c:v>
                </c:pt>
                <c:pt idx="4">
                  <c:v>1408.8611556071805</c:v>
                </c:pt>
                <c:pt idx="5">
                  <c:v>1174.2740513061556</c:v>
                </c:pt>
                <c:pt idx="6">
                  <c:v>1317.770926624964</c:v>
                </c:pt>
              </c:numCache>
            </c:numRef>
          </c:val>
        </c:ser>
        <c:dLbls>
          <c:showLegendKey val="0"/>
          <c:showVal val="0"/>
          <c:showCatName val="0"/>
          <c:showSerName val="0"/>
          <c:showPercent val="0"/>
          <c:showBubbleSize val="0"/>
        </c:dLbls>
        <c:gapWidth val="150"/>
        <c:axId val="151906560"/>
        <c:axId val="148443136"/>
      </c:barChart>
      <c:catAx>
        <c:axId val="151906560"/>
        <c:scaling>
          <c:orientation val="minMax"/>
        </c:scaling>
        <c:delete val="0"/>
        <c:axPos val="b"/>
        <c:numFmt formatCode="General" sourceLinked="1"/>
        <c:majorTickMark val="out"/>
        <c:minorTickMark val="none"/>
        <c:tickLblPos val="nextTo"/>
        <c:crossAx val="148443136"/>
        <c:crosses val="autoZero"/>
        <c:auto val="1"/>
        <c:lblAlgn val="ctr"/>
        <c:lblOffset val="100"/>
        <c:noMultiLvlLbl val="0"/>
      </c:catAx>
      <c:valAx>
        <c:axId val="148443136"/>
        <c:scaling>
          <c:orientation val="minMax"/>
        </c:scaling>
        <c:delete val="0"/>
        <c:axPos val="l"/>
        <c:title>
          <c:tx>
            <c:rich>
              <a:bodyPr rot="-5400000" vert="horz"/>
              <a:lstStyle/>
              <a:p>
                <a:pPr>
                  <a:defRPr/>
                </a:pPr>
                <a:r>
                  <a:rPr lang="en-US"/>
                  <a:t>Soybean stover yield (kg/ha)</a:t>
                </a:r>
              </a:p>
            </c:rich>
          </c:tx>
          <c:overlay val="0"/>
        </c:title>
        <c:numFmt formatCode="0" sourceLinked="1"/>
        <c:majorTickMark val="out"/>
        <c:minorTickMark val="none"/>
        <c:tickLblPos val="nextTo"/>
        <c:crossAx val="151906560"/>
        <c:crosses val="autoZero"/>
        <c:crossBetween val="between"/>
      </c:valAx>
    </c:plotArea>
    <c:legend>
      <c:legendPos val="tr"/>
      <c:layout>
        <c:manualLayout>
          <c:xMode val="edge"/>
          <c:yMode val="edge"/>
          <c:x val="0.87811220472440954"/>
          <c:y val="4.6296296296296294E-3"/>
          <c:w val="0.12188779527559046"/>
          <c:h val="0.16743438320209975"/>
        </c:manualLayout>
      </c:layout>
      <c:overlay val="1"/>
    </c:legend>
    <c:plotVisOnly val="1"/>
    <c:dispBlanksAs val="gap"/>
    <c:showDLblsOverMax val="0"/>
  </c:chart>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Sheet1!$W$36</c:f>
              <c:strCache>
                <c:ptCount val="1"/>
                <c:pt idx="0">
                  <c:v> - inoc / - lime </c:v>
                </c:pt>
              </c:strCache>
            </c:strRef>
          </c:tx>
          <c:invertIfNegative val="0"/>
          <c:errBars>
            <c:errBarType val="both"/>
            <c:errValType val="cust"/>
            <c:noEndCap val="0"/>
            <c:plus>
              <c:numRef>
                <c:f>Sheet1!$AV$37:$AV$43</c:f>
                <c:numCache>
                  <c:formatCode>General</c:formatCode>
                  <c:ptCount val="7"/>
                  <c:pt idx="0">
                    <c:v>163.09737631080992</c:v>
                  </c:pt>
                  <c:pt idx="1">
                    <c:v>105.4127533183327</c:v>
                  </c:pt>
                  <c:pt idx="2">
                    <c:v>328.63547866838007</c:v>
                  </c:pt>
                  <c:pt idx="3">
                    <c:v>306.14940593012454</c:v>
                  </c:pt>
                  <c:pt idx="4">
                    <c:v>190.10511210794974</c:v>
                  </c:pt>
                  <c:pt idx="5">
                    <c:v>243.84123288572337</c:v>
                  </c:pt>
                  <c:pt idx="6">
                    <c:v>38.343606611986601</c:v>
                  </c:pt>
                </c:numCache>
              </c:numRef>
            </c:plus>
            <c:minus>
              <c:numRef>
                <c:f>Sheet1!$AV$37:$AV$43</c:f>
                <c:numCache>
                  <c:formatCode>General</c:formatCode>
                  <c:ptCount val="7"/>
                  <c:pt idx="0">
                    <c:v>163.09737631080992</c:v>
                  </c:pt>
                  <c:pt idx="1">
                    <c:v>105.4127533183327</c:v>
                  </c:pt>
                  <c:pt idx="2">
                    <c:v>328.63547866838007</c:v>
                  </c:pt>
                  <c:pt idx="3">
                    <c:v>306.14940593012454</c:v>
                  </c:pt>
                  <c:pt idx="4">
                    <c:v>190.10511210794974</c:v>
                  </c:pt>
                  <c:pt idx="5">
                    <c:v>243.84123288572337</c:v>
                  </c:pt>
                  <c:pt idx="6">
                    <c:v>38.343606611986601</c:v>
                  </c:pt>
                </c:numCache>
              </c:numRef>
            </c:minus>
          </c:errBars>
          <c:cat>
            <c:strRef>
              <c:f>Sheet1!$V$37:$V$43</c:f>
              <c:strCache>
                <c:ptCount val="7"/>
                <c:pt idx="0">
                  <c:v>None</c:v>
                </c:pt>
                <c:pt idx="1">
                  <c:v>MRP-DUST</c:v>
                </c:pt>
                <c:pt idx="2">
                  <c:v>MRP-PALLETS</c:v>
                </c:pt>
                <c:pt idx="3">
                  <c:v>DAP</c:v>
                </c:pt>
                <c:pt idx="4">
                  <c:v>TSP</c:v>
                </c:pt>
                <c:pt idx="5">
                  <c:v>TSP/KCL</c:v>
                </c:pt>
                <c:pt idx="6">
                  <c:v>SYMPAL</c:v>
                </c:pt>
              </c:strCache>
            </c:strRef>
          </c:cat>
          <c:val>
            <c:numRef>
              <c:f>Sheet1!$W$37:$W$43</c:f>
              <c:numCache>
                <c:formatCode>General</c:formatCode>
                <c:ptCount val="7"/>
                <c:pt idx="0">
                  <c:v>1432.1378181492776</c:v>
                </c:pt>
                <c:pt idx="1">
                  <c:v>1589.9996306290529</c:v>
                </c:pt>
                <c:pt idx="2">
                  <c:v>1635.3528406050018</c:v>
                </c:pt>
                <c:pt idx="3">
                  <c:v>1552.9736919135958</c:v>
                </c:pt>
                <c:pt idx="4">
                  <c:v>1681.7412638757323</c:v>
                </c:pt>
                <c:pt idx="5">
                  <c:v>1391.7782369788276</c:v>
                </c:pt>
                <c:pt idx="6">
                  <c:v>1578.1054418822303</c:v>
                </c:pt>
              </c:numCache>
            </c:numRef>
          </c:val>
        </c:ser>
        <c:ser>
          <c:idx val="1"/>
          <c:order val="1"/>
          <c:tx>
            <c:strRef>
              <c:f>Sheet1!$Z$36</c:f>
              <c:strCache>
                <c:ptCount val="1"/>
                <c:pt idx="0">
                  <c:v> + inoc / + lime</c:v>
                </c:pt>
              </c:strCache>
            </c:strRef>
          </c:tx>
          <c:invertIfNegative val="0"/>
          <c:errBars>
            <c:errBarType val="both"/>
            <c:errValType val="cust"/>
            <c:noEndCap val="0"/>
            <c:plus>
              <c:numRef>
                <c:f>Sheet1!$AW$37:$AW$43</c:f>
                <c:numCache>
                  <c:formatCode>General</c:formatCode>
                  <c:ptCount val="7"/>
                  <c:pt idx="0">
                    <c:v>151.77956945191505</c:v>
                  </c:pt>
                  <c:pt idx="1">
                    <c:v>53.587751607187059</c:v>
                  </c:pt>
                  <c:pt idx="2">
                    <c:v>188.5122889658164</c:v>
                  </c:pt>
                  <c:pt idx="3">
                    <c:v>261.6593773873476</c:v>
                  </c:pt>
                  <c:pt idx="4">
                    <c:v>367.64275601264211</c:v>
                  </c:pt>
                  <c:pt idx="5">
                    <c:v>204.23875129838339</c:v>
                  </c:pt>
                  <c:pt idx="6">
                    <c:v>102.24687238078569</c:v>
                  </c:pt>
                </c:numCache>
              </c:numRef>
            </c:plus>
            <c:minus>
              <c:numRef>
                <c:f>Sheet1!$AW$37:$AW$43</c:f>
                <c:numCache>
                  <c:formatCode>General</c:formatCode>
                  <c:ptCount val="7"/>
                  <c:pt idx="0">
                    <c:v>151.77956945191505</c:v>
                  </c:pt>
                  <c:pt idx="1">
                    <c:v>53.587751607187059</c:v>
                  </c:pt>
                  <c:pt idx="2">
                    <c:v>188.5122889658164</c:v>
                  </c:pt>
                  <c:pt idx="3">
                    <c:v>261.6593773873476</c:v>
                  </c:pt>
                  <c:pt idx="4">
                    <c:v>367.64275601264211</c:v>
                  </c:pt>
                  <c:pt idx="5">
                    <c:v>204.23875129838339</c:v>
                  </c:pt>
                  <c:pt idx="6">
                    <c:v>102.24687238078569</c:v>
                  </c:pt>
                </c:numCache>
              </c:numRef>
            </c:minus>
          </c:errBars>
          <c:cat>
            <c:strRef>
              <c:f>Sheet1!$V$37:$V$43</c:f>
              <c:strCache>
                <c:ptCount val="7"/>
                <c:pt idx="0">
                  <c:v>None</c:v>
                </c:pt>
                <c:pt idx="1">
                  <c:v>MRP-DUST</c:v>
                </c:pt>
                <c:pt idx="2">
                  <c:v>MRP-PALLETS</c:v>
                </c:pt>
                <c:pt idx="3">
                  <c:v>DAP</c:v>
                </c:pt>
                <c:pt idx="4">
                  <c:v>TSP</c:v>
                </c:pt>
                <c:pt idx="5">
                  <c:v>TSP/KCL</c:v>
                </c:pt>
                <c:pt idx="6">
                  <c:v>SYMPAL</c:v>
                </c:pt>
              </c:strCache>
            </c:strRef>
          </c:cat>
          <c:val>
            <c:numRef>
              <c:f>Sheet1!$Z$37:$Z$43</c:f>
              <c:numCache>
                <c:formatCode>General</c:formatCode>
                <c:ptCount val="7"/>
                <c:pt idx="0">
                  <c:v>1478.0011112195068</c:v>
                </c:pt>
                <c:pt idx="1">
                  <c:v>1688.233663470256</c:v>
                </c:pt>
                <c:pt idx="2">
                  <c:v>1175.6882878820395</c:v>
                </c:pt>
                <c:pt idx="3">
                  <c:v>1687.0597684484048</c:v>
                </c:pt>
                <c:pt idx="4">
                  <c:v>1363.2975396795491</c:v>
                </c:pt>
                <c:pt idx="5">
                  <c:v>1332.4517048766045</c:v>
                </c:pt>
                <c:pt idx="6">
                  <c:v>1693.6142504713641</c:v>
                </c:pt>
              </c:numCache>
            </c:numRef>
          </c:val>
        </c:ser>
        <c:dLbls>
          <c:showLegendKey val="0"/>
          <c:showVal val="0"/>
          <c:showCatName val="0"/>
          <c:showSerName val="0"/>
          <c:showPercent val="0"/>
          <c:showBubbleSize val="0"/>
        </c:dLbls>
        <c:gapWidth val="150"/>
        <c:axId val="148470016"/>
        <c:axId val="148480000"/>
      </c:barChart>
      <c:catAx>
        <c:axId val="148470016"/>
        <c:scaling>
          <c:orientation val="minMax"/>
        </c:scaling>
        <c:delete val="0"/>
        <c:axPos val="b"/>
        <c:numFmt formatCode="General" sourceLinked="1"/>
        <c:majorTickMark val="out"/>
        <c:minorTickMark val="none"/>
        <c:tickLblPos val="nextTo"/>
        <c:crossAx val="148480000"/>
        <c:crosses val="autoZero"/>
        <c:auto val="1"/>
        <c:lblAlgn val="ctr"/>
        <c:lblOffset val="100"/>
        <c:noMultiLvlLbl val="0"/>
      </c:catAx>
      <c:valAx>
        <c:axId val="148480000"/>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48470016"/>
        <c:crosses val="autoZero"/>
        <c:crossBetween val="between"/>
      </c:valAx>
    </c:plotArea>
    <c:legend>
      <c:legendPos val="tr"/>
      <c:overlay val="1"/>
    </c:legend>
    <c:plotVisOnly val="1"/>
    <c:dispBlanksAs val="gap"/>
    <c:showDLblsOverMax val="0"/>
  </c:chart>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072462817147855"/>
          <c:y val="6.0659813356663747E-2"/>
          <c:w val="0.81038648293963256"/>
          <c:h val="0.66610637212015167"/>
        </c:manualLayout>
      </c:layout>
      <c:barChart>
        <c:barDir val="col"/>
        <c:grouping val="clustered"/>
        <c:varyColors val="0"/>
        <c:ser>
          <c:idx val="0"/>
          <c:order val="0"/>
          <c:tx>
            <c:strRef>
              <c:f>Sheet1!$AE$24</c:f>
              <c:strCache>
                <c:ptCount val="1"/>
                <c:pt idx="0">
                  <c:v> - inoc</c:v>
                </c:pt>
              </c:strCache>
            </c:strRef>
          </c:tx>
          <c:invertIfNegative val="0"/>
          <c:errBars>
            <c:errBarType val="both"/>
            <c:errValType val="cust"/>
            <c:noEndCap val="0"/>
            <c:plus>
              <c:numRef>
                <c:f>Sheet1!$AO$25:$AO$31</c:f>
                <c:numCache>
                  <c:formatCode>General</c:formatCode>
                  <c:ptCount val="7"/>
                  <c:pt idx="0">
                    <c:v>160.21078316787597</c:v>
                  </c:pt>
                  <c:pt idx="1">
                    <c:v>141.15734352608868</c:v>
                  </c:pt>
                  <c:pt idx="2">
                    <c:v>138.04565237256963</c:v>
                  </c:pt>
                  <c:pt idx="3">
                    <c:v>284.72733501637128</c:v>
                  </c:pt>
                  <c:pt idx="4">
                    <c:v>211.21656157494201</c:v>
                  </c:pt>
                  <c:pt idx="5">
                    <c:v>206.68181443755941</c:v>
                  </c:pt>
                  <c:pt idx="6">
                    <c:v>120.09249891078275</c:v>
                  </c:pt>
                </c:numCache>
              </c:numRef>
            </c:plus>
            <c:minus>
              <c:numRef>
                <c:f>Sheet1!$AO$25:$AO$31</c:f>
                <c:numCache>
                  <c:formatCode>General</c:formatCode>
                  <c:ptCount val="7"/>
                  <c:pt idx="0">
                    <c:v>160.21078316787597</c:v>
                  </c:pt>
                  <c:pt idx="1">
                    <c:v>141.15734352608868</c:v>
                  </c:pt>
                  <c:pt idx="2">
                    <c:v>138.04565237256963</c:v>
                  </c:pt>
                  <c:pt idx="3">
                    <c:v>284.72733501637128</c:v>
                  </c:pt>
                  <c:pt idx="4">
                    <c:v>211.21656157494201</c:v>
                  </c:pt>
                  <c:pt idx="5">
                    <c:v>206.68181443755941</c:v>
                  </c:pt>
                  <c:pt idx="6">
                    <c:v>120.09249891078275</c:v>
                  </c:pt>
                </c:numCache>
              </c:numRef>
            </c:minus>
          </c:errBars>
          <c:cat>
            <c:strRef>
              <c:f>Sheet1!$AD$25:$AD$31</c:f>
              <c:strCache>
                <c:ptCount val="7"/>
                <c:pt idx="0">
                  <c:v>None</c:v>
                </c:pt>
                <c:pt idx="1">
                  <c:v>MRP-DUST</c:v>
                </c:pt>
                <c:pt idx="2">
                  <c:v>MRP-PALLETS</c:v>
                </c:pt>
                <c:pt idx="3">
                  <c:v>DAP</c:v>
                </c:pt>
                <c:pt idx="4">
                  <c:v>TSP</c:v>
                </c:pt>
                <c:pt idx="5">
                  <c:v>TSP/KCL</c:v>
                </c:pt>
                <c:pt idx="6">
                  <c:v>SYMPAL</c:v>
                </c:pt>
              </c:strCache>
            </c:strRef>
          </c:cat>
          <c:val>
            <c:numRef>
              <c:f>Sheet1!$AE$25:$AE$31</c:f>
              <c:numCache>
                <c:formatCode>General</c:formatCode>
                <c:ptCount val="7"/>
                <c:pt idx="0">
                  <c:v>706.06145370350589</c:v>
                </c:pt>
                <c:pt idx="1">
                  <c:v>775.27471755152146</c:v>
                </c:pt>
                <c:pt idx="2">
                  <c:v>646.53760981634605</c:v>
                </c:pt>
                <c:pt idx="3">
                  <c:v>1042.9462341262699</c:v>
                </c:pt>
                <c:pt idx="4">
                  <c:v>804.19220338092782</c:v>
                </c:pt>
                <c:pt idx="5">
                  <c:v>835.51824209157519</c:v>
                </c:pt>
                <c:pt idx="6">
                  <c:v>920.77996806884164</c:v>
                </c:pt>
              </c:numCache>
            </c:numRef>
          </c:val>
        </c:ser>
        <c:ser>
          <c:idx val="1"/>
          <c:order val="1"/>
          <c:tx>
            <c:strRef>
              <c:f>Sheet1!$AF$24</c:f>
              <c:strCache>
                <c:ptCount val="1"/>
                <c:pt idx="0">
                  <c:v> + inoc</c:v>
                </c:pt>
              </c:strCache>
            </c:strRef>
          </c:tx>
          <c:invertIfNegative val="0"/>
          <c:errBars>
            <c:errBarType val="both"/>
            <c:errValType val="cust"/>
            <c:noEndCap val="0"/>
            <c:plus>
              <c:numRef>
                <c:f>Sheet1!$AP$25:$AP$31</c:f>
                <c:numCache>
                  <c:formatCode>General</c:formatCode>
                  <c:ptCount val="7"/>
                  <c:pt idx="0">
                    <c:v>229.6226136564517</c:v>
                  </c:pt>
                  <c:pt idx="1">
                    <c:v>214.31181365133997</c:v>
                  </c:pt>
                  <c:pt idx="2">
                    <c:v>225.72753800734705</c:v>
                  </c:pt>
                  <c:pt idx="3">
                    <c:v>193.3306009584995</c:v>
                  </c:pt>
                  <c:pt idx="4">
                    <c:v>142.15172418953864</c:v>
                  </c:pt>
                  <c:pt idx="5">
                    <c:v>171.87825877934057</c:v>
                  </c:pt>
                  <c:pt idx="6">
                    <c:v>227.9277263728259</c:v>
                  </c:pt>
                </c:numCache>
              </c:numRef>
            </c:plus>
            <c:minus>
              <c:numRef>
                <c:f>Sheet1!$AP$25:$AP$31</c:f>
                <c:numCache>
                  <c:formatCode>General</c:formatCode>
                  <c:ptCount val="7"/>
                  <c:pt idx="0">
                    <c:v>229.6226136564517</c:v>
                  </c:pt>
                  <c:pt idx="1">
                    <c:v>214.31181365133997</c:v>
                  </c:pt>
                  <c:pt idx="2">
                    <c:v>225.72753800734705</c:v>
                  </c:pt>
                  <c:pt idx="3">
                    <c:v>193.3306009584995</c:v>
                  </c:pt>
                  <c:pt idx="4">
                    <c:v>142.15172418953864</c:v>
                  </c:pt>
                  <c:pt idx="5">
                    <c:v>171.87825877934057</c:v>
                  </c:pt>
                  <c:pt idx="6">
                    <c:v>227.9277263728259</c:v>
                  </c:pt>
                </c:numCache>
              </c:numRef>
            </c:minus>
          </c:errBars>
          <c:cat>
            <c:strRef>
              <c:f>Sheet1!$AD$25:$AD$31</c:f>
              <c:strCache>
                <c:ptCount val="7"/>
                <c:pt idx="0">
                  <c:v>None</c:v>
                </c:pt>
                <c:pt idx="1">
                  <c:v>MRP-DUST</c:v>
                </c:pt>
                <c:pt idx="2">
                  <c:v>MRP-PALLETS</c:v>
                </c:pt>
                <c:pt idx="3">
                  <c:v>DAP</c:v>
                </c:pt>
                <c:pt idx="4">
                  <c:v>TSP</c:v>
                </c:pt>
                <c:pt idx="5">
                  <c:v>TSP/KCL</c:v>
                </c:pt>
                <c:pt idx="6">
                  <c:v>SYMPAL</c:v>
                </c:pt>
              </c:strCache>
            </c:strRef>
          </c:cat>
          <c:val>
            <c:numRef>
              <c:f>Sheet1!$AF$25:$AF$31</c:f>
              <c:numCache>
                <c:formatCode>General</c:formatCode>
                <c:ptCount val="7"/>
                <c:pt idx="0">
                  <c:v>781.27386029914214</c:v>
                </c:pt>
                <c:pt idx="1">
                  <c:v>925.43195490237269</c:v>
                </c:pt>
                <c:pt idx="2">
                  <c:v>832.69181688540311</c:v>
                </c:pt>
                <c:pt idx="3">
                  <c:v>1336.2759559997255</c:v>
                </c:pt>
                <c:pt idx="4">
                  <c:v>1201.7358997576459</c:v>
                </c:pt>
                <c:pt idx="5">
                  <c:v>1186.7331270898687</c:v>
                </c:pt>
                <c:pt idx="6">
                  <c:v>1347.4967305668529</c:v>
                </c:pt>
              </c:numCache>
            </c:numRef>
          </c:val>
        </c:ser>
        <c:dLbls>
          <c:showLegendKey val="0"/>
          <c:showVal val="0"/>
          <c:showCatName val="0"/>
          <c:showSerName val="0"/>
          <c:showPercent val="0"/>
          <c:showBubbleSize val="0"/>
        </c:dLbls>
        <c:gapWidth val="150"/>
        <c:axId val="148501248"/>
        <c:axId val="148502784"/>
      </c:barChart>
      <c:catAx>
        <c:axId val="148501248"/>
        <c:scaling>
          <c:orientation val="minMax"/>
        </c:scaling>
        <c:delete val="0"/>
        <c:axPos val="b"/>
        <c:numFmt formatCode="General" sourceLinked="1"/>
        <c:majorTickMark val="out"/>
        <c:minorTickMark val="none"/>
        <c:tickLblPos val="nextTo"/>
        <c:crossAx val="148502784"/>
        <c:crosses val="autoZero"/>
        <c:auto val="1"/>
        <c:lblAlgn val="ctr"/>
        <c:lblOffset val="100"/>
        <c:noMultiLvlLbl val="0"/>
      </c:catAx>
      <c:valAx>
        <c:axId val="148502784"/>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48501248"/>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Sheet1!$T$24</c:f>
              <c:strCache>
                <c:ptCount val="1"/>
                <c:pt idx="0">
                  <c:v> - inoc / - lime</c:v>
                </c:pt>
              </c:strCache>
            </c:strRef>
          </c:tx>
          <c:invertIfNegative val="0"/>
          <c:errBars>
            <c:errBarType val="both"/>
            <c:errValType val="cust"/>
            <c:noEndCap val="0"/>
            <c:plus>
              <c:numRef>
                <c:f>Sheet1!$Z$25:$Z$31</c:f>
                <c:numCache>
                  <c:formatCode>General</c:formatCode>
                  <c:ptCount val="7"/>
                  <c:pt idx="0">
                    <c:v>183.99076169801208</c:v>
                  </c:pt>
                  <c:pt idx="1">
                    <c:v>73.632486526241664</c:v>
                  </c:pt>
                  <c:pt idx="2">
                    <c:v>307.14948502014454</c:v>
                  </c:pt>
                  <c:pt idx="3">
                    <c:v>155.57894799848125</c:v>
                  </c:pt>
                  <c:pt idx="4">
                    <c:v>9.8822342224643922</c:v>
                  </c:pt>
                  <c:pt idx="5">
                    <c:v>102.39357241904455</c:v>
                  </c:pt>
                  <c:pt idx="6">
                    <c:v>144.91824104141821</c:v>
                  </c:pt>
                </c:numCache>
              </c:numRef>
            </c:plus>
            <c:minus>
              <c:numRef>
                <c:f>Sheet1!$Z$25:$Z$31</c:f>
                <c:numCache>
                  <c:formatCode>General</c:formatCode>
                  <c:ptCount val="7"/>
                  <c:pt idx="0">
                    <c:v>183.99076169801208</c:v>
                  </c:pt>
                  <c:pt idx="1">
                    <c:v>73.632486526241664</c:v>
                  </c:pt>
                  <c:pt idx="2">
                    <c:v>307.14948502014454</c:v>
                  </c:pt>
                  <c:pt idx="3">
                    <c:v>155.57894799848125</c:v>
                  </c:pt>
                  <c:pt idx="4">
                    <c:v>9.8822342224643922</c:v>
                  </c:pt>
                  <c:pt idx="5">
                    <c:v>102.39357241904455</c:v>
                  </c:pt>
                  <c:pt idx="6">
                    <c:v>144.91824104141821</c:v>
                  </c:pt>
                </c:numCache>
              </c:numRef>
            </c:minus>
          </c:errBars>
          <c:cat>
            <c:strRef>
              <c:f>Sheet1!$S$25:$S$31</c:f>
              <c:strCache>
                <c:ptCount val="7"/>
                <c:pt idx="0">
                  <c:v>None</c:v>
                </c:pt>
                <c:pt idx="1">
                  <c:v>MRP-DUST</c:v>
                </c:pt>
                <c:pt idx="2">
                  <c:v>MRP-PALLETS</c:v>
                </c:pt>
                <c:pt idx="3">
                  <c:v>DAP</c:v>
                </c:pt>
                <c:pt idx="4">
                  <c:v>TSP</c:v>
                </c:pt>
                <c:pt idx="5">
                  <c:v>TSP/KCL</c:v>
                </c:pt>
                <c:pt idx="6">
                  <c:v>SYMPAL</c:v>
                </c:pt>
              </c:strCache>
            </c:strRef>
          </c:cat>
          <c:val>
            <c:numRef>
              <c:f>Sheet1!$T$25:$T$31</c:f>
              <c:numCache>
                <c:formatCode>General</c:formatCode>
                <c:ptCount val="7"/>
                <c:pt idx="0">
                  <c:v>493.33206725475219</c:v>
                </c:pt>
                <c:pt idx="1">
                  <c:v>675.05552131048091</c:v>
                </c:pt>
                <c:pt idx="2">
                  <c:v>636.7987786133416</c:v>
                </c:pt>
                <c:pt idx="3">
                  <c:v>1154.2486730434709</c:v>
                </c:pt>
                <c:pt idx="4">
                  <c:v>579.64155047492295</c:v>
                </c:pt>
                <c:pt idx="5">
                  <c:v>773.37960006609728</c:v>
                </c:pt>
                <c:pt idx="6">
                  <c:v>900.60767799481016</c:v>
                </c:pt>
              </c:numCache>
            </c:numRef>
          </c:val>
        </c:ser>
        <c:ser>
          <c:idx val="1"/>
          <c:order val="1"/>
          <c:tx>
            <c:strRef>
              <c:f>Sheet1!$U$24</c:f>
              <c:strCache>
                <c:ptCount val="1"/>
                <c:pt idx="0">
                  <c:v> + inoc / + lime</c:v>
                </c:pt>
              </c:strCache>
            </c:strRef>
          </c:tx>
          <c:invertIfNegative val="0"/>
          <c:errBars>
            <c:errBarType val="both"/>
            <c:errValType val="cust"/>
            <c:noEndCap val="0"/>
            <c:plus>
              <c:numRef>
                <c:f>Sheet1!$AA$25:$AA$31</c:f>
                <c:numCache>
                  <c:formatCode>General</c:formatCode>
                  <c:ptCount val="7"/>
                  <c:pt idx="0">
                    <c:v>113.97550281511182</c:v>
                  </c:pt>
                  <c:pt idx="1">
                    <c:v>114.94314553391688</c:v>
                  </c:pt>
                  <c:pt idx="2">
                    <c:v>254.1975499416771</c:v>
                  </c:pt>
                  <c:pt idx="3">
                    <c:v>423.73235043088937</c:v>
                  </c:pt>
                  <c:pt idx="4">
                    <c:v>217.26249811581187</c:v>
                  </c:pt>
                  <c:pt idx="5">
                    <c:v>200.23207119283123</c:v>
                  </c:pt>
                  <c:pt idx="6">
                    <c:v>348.06319472065724</c:v>
                  </c:pt>
                </c:numCache>
              </c:numRef>
            </c:plus>
            <c:minus>
              <c:numRef>
                <c:f>Sheet1!$AA$25:$AA$31</c:f>
                <c:numCache>
                  <c:formatCode>General</c:formatCode>
                  <c:ptCount val="7"/>
                  <c:pt idx="0">
                    <c:v>113.97550281511182</c:v>
                  </c:pt>
                  <c:pt idx="1">
                    <c:v>114.94314553391688</c:v>
                  </c:pt>
                  <c:pt idx="2">
                    <c:v>254.1975499416771</c:v>
                  </c:pt>
                  <c:pt idx="3">
                    <c:v>423.73235043088937</c:v>
                  </c:pt>
                  <c:pt idx="4">
                    <c:v>217.26249811581187</c:v>
                  </c:pt>
                  <c:pt idx="5">
                    <c:v>200.23207119283123</c:v>
                  </c:pt>
                  <c:pt idx="6">
                    <c:v>348.06319472065724</c:v>
                  </c:pt>
                </c:numCache>
              </c:numRef>
            </c:minus>
          </c:errBars>
          <c:cat>
            <c:strRef>
              <c:f>Sheet1!$S$25:$S$31</c:f>
              <c:strCache>
                <c:ptCount val="7"/>
                <c:pt idx="0">
                  <c:v>None</c:v>
                </c:pt>
                <c:pt idx="1">
                  <c:v>MRP-DUST</c:v>
                </c:pt>
                <c:pt idx="2">
                  <c:v>MRP-PALLETS</c:v>
                </c:pt>
                <c:pt idx="3">
                  <c:v>DAP</c:v>
                </c:pt>
                <c:pt idx="4">
                  <c:v>TSP</c:v>
                </c:pt>
                <c:pt idx="5">
                  <c:v>TSP/KCL</c:v>
                </c:pt>
                <c:pt idx="6">
                  <c:v>SYMPAL</c:v>
                </c:pt>
              </c:strCache>
            </c:strRef>
          </c:cat>
          <c:val>
            <c:numRef>
              <c:f>Sheet1!$U$25:$U$31</c:f>
              <c:numCache>
                <c:formatCode>General</c:formatCode>
                <c:ptCount val="7"/>
                <c:pt idx="0">
                  <c:v>1015.0247942102484</c:v>
                </c:pt>
                <c:pt idx="1">
                  <c:v>896.66449231219406</c:v>
                </c:pt>
                <c:pt idx="2">
                  <c:v>807.46277421148295</c:v>
                </c:pt>
                <c:pt idx="3">
                  <c:v>1339.9825805961693</c:v>
                </c:pt>
                <c:pt idx="4">
                  <c:v>1377.9999136160905</c:v>
                </c:pt>
                <c:pt idx="5">
                  <c:v>1374.3311480106056</c:v>
                </c:pt>
                <c:pt idx="6">
                  <c:v>1314.5755989890588</c:v>
                </c:pt>
              </c:numCache>
            </c:numRef>
          </c:val>
        </c:ser>
        <c:dLbls>
          <c:showLegendKey val="0"/>
          <c:showVal val="0"/>
          <c:showCatName val="0"/>
          <c:showSerName val="0"/>
          <c:showPercent val="0"/>
          <c:showBubbleSize val="0"/>
        </c:dLbls>
        <c:gapWidth val="150"/>
        <c:axId val="148533248"/>
        <c:axId val="148534784"/>
      </c:barChart>
      <c:catAx>
        <c:axId val="148533248"/>
        <c:scaling>
          <c:orientation val="minMax"/>
        </c:scaling>
        <c:delete val="0"/>
        <c:axPos val="b"/>
        <c:numFmt formatCode="General" sourceLinked="1"/>
        <c:majorTickMark val="out"/>
        <c:minorTickMark val="none"/>
        <c:tickLblPos val="nextTo"/>
        <c:crossAx val="148534784"/>
        <c:crosses val="autoZero"/>
        <c:auto val="1"/>
        <c:lblAlgn val="ctr"/>
        <c:lblOffset val="100"/>
        <c:noMultiLvlLbl val="0"/>
      </c:catAx>
      <c:valAx>
        <c:axId val="148534784"/>
        <c:scaling>
          <c:orientation val="minMax"/>
        </c:scaling>
        <c:delete val="0"/>
        <c:axPos val="l"/>
        <c:title>
          <c:tx>
            <c:rich>
              <a:bodyPr rot="-5400000" vert="horz"/>
              <a:lstStyle/>
              <a:p>
                <a:pPr>
                  <a:defRPr/>
                </a:pPr>
                <a:r>
                  <a:rPr lang="en-US"/>
                  <a:t>Soybean grain yield (kg/ha)</a:t>
                </a:r>
              </a:p>
            </c:rich>
          </c:tx>
          <c:overlay val="0"/>
        </c:title>
        <c:numFmt formatCode="General" sourceLinked="1"/>
        <c:majorTickMark val="out"/>
        <c:minorTickMark val="none"/>
        <c:tickLblPos val="nextTo"/>
        <c:crossAx val="148533248"/>
        <c:crosses val="autoZero"/>
        <c:crossBetween val="between"/>
      </c:valAx>
    </c:plotArea>
    <c:legend>
      <c:legendPos val="tr"/>
      <c:layout>
        <c:manualLayout>
          <c:xMode val="edge"/>
          <c:yMode val="edge"/>
          <c:x val="0.78690354330708656"/>
          <c:y val="0"/>
          <c:w val="0.21309645669291338"/>
          <c:h val="0.16743438320209975"/>
        </c:manualLayout>
      </c:layout>
      <c:overlay val="1"/>
    </c:legend>
    <c:plotVisOnly val="1"/>
    <c:dispBlanksAs val="gap"/>
    <c:showDLblsOverMax val="0"/>
  </c:chart>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Sheet1!$AE$35</c:f>
              <c:strCache>
                <c:ptCount val="1"/>
                <c:pt idx="0">
                  <c:v> - inoc</c:v>
                </c:pt>
              </c:strCache>
            </c:strRef>
          </c:tx>
          <c:invertIfNegative val="0"/>
          <c:errBars>
            <c:errBarType val="both"/>
            <c:errValType val="cust"/>
            <c:noEndCap val="0"/>
            <c:plus>
              <c:numRef>
                <c:f>Sheet1!$AO$36:$AO$42</c:f>
                <c:numCache>
                  <c:formatCode>General</c:formatCode>
                  <c:ptCount val="7"/>
                  <c:pt idx="0">
                    <c:v>150.53469858070196</c:v>
                  </c:pt>
                  <c:pt idx="1">
                    <c:v>120.92690069602415</c:v>
                  </c:pt>
                  <c:pt idx="2">
                    <c:v>92.584620732570201</c:v>
                  </c:pt>
                  <c:pt idx="3">
                    <c:v>178.81909350759511</c:v>
                  </c:pt>
                  <c:pt idx="4">
                    <c:v>186.78101085321717</c:v>
                  </c:pt>
                  <c:pt idx="5">
                    <c:v>221.40588486153848</c:v>
                  </c:pt>
                  <c:pt idx="6">
                    <c:v>148.91825550681992</c:v>
                  </c:pt>
                </c:numCache>
              </c:numRef>
            </c:plus>
            <c:minus>
              <c:numRef>
                <c:f>Sheet1!$AO$36:$AO$42</c:f>
                <c:numCache>
                  <c:formatCode>General</c:formatCode>
                  <c:ptCount val="7"/>
                  <c:pt idx="0">
                    <c:v>150.53469858070196</c:v>
                  </c:pt>
                  <c:pt idx="1">
                    <c:v>120.92690069602415</c:v>
                  </c:pt>
                  <c:pt idx="2">
                    <c:v>92.584620732570201</c:v>
                  </c:pt>
                  <c:pt idx="3">
                    <c:v>178.81909350759511</c:v>
                  </c:pt>
                  <c:pt idx="4">
                    <c:v>186.78101085321717</c:v>
                  </c:pt>
                  <c:pt idx="5">
                    <c:v>221.40588486153848</c:v>
                  </c:pt>
                  <c:pt idx="6">
                    <c:v>148.91825550681992</c:v>
                  </c:pt>
                </c:numCache>
              </c:numRef>
            </c:minus>
          </c:errBars>
          <c:cat>
            <c:strRef>
              <c:f>Sheet1!$AD$36:$AD$42</c:f>
              <c:strCache>
                <c:ptCount val="7"/>
                <c:pt idx="0">
                  <c:v>None</c:v>
                </c:pt>
                <c:pt idx="1">
                  <c:v>MRP-DUST</c:v>
                </c:pt>
                <c:pt idx="2">
                  <c:v>MRP-PALLETS</c:v>
                </c:pt>
                <c:pt idx="3">
                  <c:v>DAP</c:v>
                </c:pt>
                <c:pt idx="4">
                  <c:v>TSP</c:v>
                </c:pt>
                <c:pt idx="5">
                  <c:v>TSP/KCL</c:v>
                </c:pt>
                <c:pt idx="6">
                  <c:v>SYMPAL</c:v>
                </c:pt>
              </c:strCache>
            </c:strRef>
          </c:cat>
          <c:val>
            <c:numRef>
              <c:f>Sheet1!$AE$36:$AE$42</c:f>
              <c:numCache>
                <c:formatCode>General</c:formatCode>
                <c:ptCount val="7"/>
                <c:pt idx="0">
                  <c:v>846.9110968684646</c:v>
                </c:pt>
                <c:pt idx="1">
                  <c:v>826.84898333545755</c:v>
                </c:pt>
                <c:pt idx="2">
                  <c:v>686.30024651313204</c:v>
                </c:pt>
                <c:pt idx="3">
                  <c:v>929.00645884560447</c:v>
                </c:pt>
                <c:pt idx="4">
                  <c:v>870.58407632867431</c:v>
                </c:pt>
                <c:pt idx="5">
                  <c:v>912.45925825150516</c:v>
                </c:pt>
                <c:pt idx="6">
                  <c:v>1037.0222950221307</c:v>
                </c:pt>
              </c:numCache>
            </c:numRef>
          </c:val>
        </c:ser>
        <c:ser>
          <c:idx val="1"/>
          <c:order val="1"/>
          <c:tx>
            <c:strRef>
              <c:f>Sheet1!$AF$35</c:f>
              <c:strCache>
                <c:ptCount val="1"/>
                <c:pt idx="0">
                  <c:v> + inoc</c:v>
                </c:pt>
              </c:strCache>
            </c:strRef>
          </c:tx>
          <c:invertIfNegative val="0"/>
          <c:errBars>
            <c:errBarType val="both"/>
            <c:errValType val="cust"/>
            <c:noEndCap val="0"/>
            <c:plus>
              <c:numRef>
                <c:f>Sheet1!$AP$36:$AP$42</c:f>
                <c:numCache>
                  <c:formatCode>General</c:formatCode>
                  <c:ptCount val="7"/>
                  <c:pt idx="0">
                    <c:v>160.61061716392254</c:v>
                  </c:pt>
                  <c:pt idx="1">
                    <c:v>198.20354316201193</c:v>
                  </c:pt>
                  <c:pt idx="2">
                    <c:v>247.30198311397149</c:v>
                  </c:pt>
                  <c:pt idx="3">
                    <c:v>123.67862712255852</c:v>
                  </c:pt>
                  <c:pt idx="4">
                    <c:v>161.51936448810594</c:v>
                  </c:pt>
                  <c:pt idx="5">
                    <c:v>160.48734115080006</c:v>
                  </c:pt>
                  <c:pt idx="6">
                    <c:v>221.54804759941274</c:v>
                  </c:pt>
                </c:numCache>
              </c:numRef>
            </c:plus>
            <c:minus>
              <c:numRef>
                <c:f>Sheet1!$AP$36:$AP$42</c:f>
                <c:numCache>
                  <c:formatCode>General</c:formatCode>
                  <c:ptCount val="7"/>
                  <c:pt idx="0">
                    <c:v>160.61061716392254</c:v>
                  </c:pt>
                  <c:pt idx="1">
                    <c:v>198.20354316201193</c:v>
                  </c:pt>
                  <c:pt idx="2">
                    <c:v>247.30198311397149</c:v>
                  </c:pt>
                  <c:pt idx="3">
                    <c:v>123.67862712255852</c:v>
                  </c:pt>
                  <c:pt idx="4">
                    <c:v>161.51936448810594</c:v>
                  </c:pt>
                  <c:pt idx="5">
                    <c:v>160.48734115080006</c:v>
                  </c:pt>
                  <c:pt idx="6">
                    <c:v>221.54804759941274</c:v>
                  </c:pt>
                </c:numCache>
              </c:numRef>
            </c:minus>
          </c:errBars>
          <c:cat>
            <c:strRef>
              <c:f>Sheet1!$AD$36:$AD$42</c:f>
              <c:strCache>
                <c:ptCount val="7"/>
                <c:pt idx="0">
                  <c:v>None</c:v>
                </c:pt>
                <c:pt idx="1">
                  <c:v>MRP-DUST</c:v>
                </c:pt>
                <c:pt idx="2">
                  <c:v>MRP-PALLETS</c:v>
                </c:pt>
                <c:pt idx="3">
                  <c:v>DAP</c:v>
                </c:pt>
                <c:pt idx="4">
                  <c:v>TSP</c:v>
                </c:pt>
                <c:pt idx="5">
                  <c:v>TSP/KCL</c:v>
                </c:pt>
                <c:pt idx="6">
                  <c:v>SYMPAL</c:v>
                </c:pt>
              </c:strCache>
            </c:strRef>
          </c:cat>
          <c:val>
            <c:numRef>
              <c:f>Sheet1!$AF$36:$AF$42</c:f>
              <c:numCache>
                <c:formatCode>General</c:formatCode>
                <c:ptCount val="7"/>
                <c:pt idx="0">
                  <c:v>830.33557192594344</c:v>
                </c:pt>
                <c:pt idx="1">
                  <c:v>1030.5121384173087</c:v>
                </c:pt>
                <c:pt idx="2">
                  <c:v>1005.1634392636437</c:v>
                </c:pt>
                <c:pt idx="3">
                  <c:v>1287.8820705806245</c:v>
                </c:pt>
                <c:pt idx="4">
                  <c:v>1277.800251612191</c:v>
                </c:pt>
                <c:pt idx="5">
                  <c:v>1122.2456328899184</c:v>
                </c:pt>
                <c:pt idx="6">
                  <c:v>1283.4288676435949</c:v>
                </c:pt>
              </c:numCache>
            </c:numRef>
          </c:val>
        </c:ser>
        <c:dLbls>
          <c:showLegendKey val="0"/>
          <c:showVal val="0"/>
          <c:showCatName val="0"/>
          <c:showSerName val="0"/>
          <c:showPercent val="0"/>
          <c:showBubbleSize val="0"/>
        </c:dLbls>
        <c:gapWidth val="150"/>
        <c:axId val="148577280"/>
        <c:axId val="148583168"/>
      </c:barChart>
      <c:catAx>
        <c:axId val="148577280"/>
        <c:scaling>
          <c:orientation val="minMax"/>
        </c:scaling>
        <c:delete val="0"/>
        <c:axPos val="b"/>
        <c:numFmt formatCode="General" sourceLinked="1"/>
        <c:majorTickMark val="out"/>
        <c:minorTickMark val="none"/>
        <c:tickLblPos val="nextTo"/>
        <c:crossAx val="148583168"/>
        <c:crosses val="autoZero"/>
        <c:auto val="1"/>
        <c:lblAlgn val="ctr"/>
        <c:lblOffset val="100"/>
        <c:noMultiLvlLbl val="0"/>
      </c:catAx>
      <c:valAx>
        <c:axId val="148583168"/>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48577280"/>
        <c:crosses val="autoZero"/>
        <c:crossBetween val="between"/>
      </c:valAx>
    </c:plotArea>
    <c:legend>
      <c:legendPos val="tr"/>
      <c:layout>
        <c:manualLayout>
          <c:xMode val="edge"/>
          <c:yMode val="edge"/>
          <c:x val="0.86794553805774277"/>
          <c:y val="0"/>
          <c:w val="0.1209433508311461"/>
          <c:h val="0.16743438320209975"/>
        </c:manualLayout>
      </c:layout>
      <c:overlay val="1"/>
    </c:legend>
    <c:plotVisOnly val="1"/>
    <c:dispBlanksAs val="gap"/>
    <c:showDLblsOverMax val="0"/>
  </c:chart>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Sheet1!$T$35</c:f>
              <c:strCache>
                <c:ptCount val="1"/>
                <c:pt idx="0">
                  <c:v> - inoc / - lime</c:v>
                </c:pt>
              </c:strCache>
            </c:strRef>
          </c:tx>
          <c:invertIfNegative val="0"/>
          <c:errBars>
            <c:errBarType val="both"/>
            <c:errValType val="cust"/>
            <c:noEndCap val="0"/>
            <c:plus>
              <c:numRef>
                <c:f>Sheet1!$Z$36:$Z$42</c:f>
                <c:numCache>
                  <c:formatCode>General</c:formatCode>
                  <c:ptCount val="7"/>
                  <c:pt idx="0">
                    <c:v>172.36455603600822</c:v>
                  </c:pt>
                  <c:pt idx="1">
                    <c:v>51.056600391479165</c:v>
                  </c:pt>
                  <c:pt idx="2">
                    <c:v>174.81648797206111</c:v>
                  </c:pt>
                  <c:pt idx="3">
                    <c:v>152.32388182462083</c:v>
                  </c:pt>
                  <c:pt idx="4">
                    <c:v>57.816015653837049</c:v>
                  </c:pt>
                  <c:pt idx="5">
                    <c:v>192.83944686983676</c:v>
                  </c:pt>
                  <c:pt idx="6">
                    <c:v>169.63097290267208</c:v>
                  </c:pt>
                </c:numCache>
              </c:numRef>
            </c:plus>
            <c:minus>
              <c:numRef>
                <c:f>Sheet1!$Z$36:$Z$42</c:f>
                <c:numCache>
                  <c:formatCode>General</c:formatCode>
                  <c:ptCount val="7"/>
                  <c:pt idx="0">
                    <c:v>172.36455603600822</c:v>
                  </c:pt>
                  <c:pt idx="1">
                    <c:v>51.056600391479165</c:v>
                  </c:pt>
                  <c:pt idx="2">
                    <c:v>174.81648797206111</c:v>
                  </c:pt>
                  <c:pt idx="3">
                    <c:v>152.32388182462083</c:v>
                  </c:pt>
                  <c:pt idx="4">
                    <c:v>57.816015653837049</c:v>
                  </c:pt>
                  <c:pt idx="5">
                    <c:v>192.83944686983676</c:v>
                  </c:pt>
                  <c:pt idx="6">
                    <c:v>169.63097290267208</c:v>
                  </c:pt>
                </c:numCache>
              </c:numRef>
            </c:minus>
          </c:errBars>
          <c:cat>
            <c:strRef>
              <c:f>Sheet1!$S$36:$S$42</c:f>
              <c:strCache>
                <c:ptCount val="7"/>
                <c:pt idx="0">
                  <c:v>None</c:v>
                </c:pt>
                <c:pt idx="1">
                  <c:v>MRP-DUST</c:v>
                </c:pt>
                <c:pt idx="2">
                  <c:v>MRP-PALLETS</c:v>
                </c:pt>
                <c:pt idx="3">
                  <c:v>DAP</c:v>
                </c:pt>
                <c:pt idx="4">
                  <c:v>TSP</c:v>
                </c:pt>
                <c:pt idx="5">
                  <c:v>TSP/KCL</c:v>
                </c:pt>
                <c:pt idx="6">
                  <c:v>SYMPAL</c:v>
                </c:pt>
              </c:strCache>
            </c:strRef>
          </c:cat>
          <c:val>
            <c:numRef>
              <c:f>Sheet1!$T$36:$T$42</c:f>
              <c:numCache>
                <c:formatCode>General</c:formatCode>
                <c:ptCount val="7"/>
                <c:pt idx="0">
                  <c:v>637.0401636487635</c:v>
                </c:pt>
                <c:pt idx="1">
                  <c:v>725.41693241528776</c:v>
                </c:pt>
                <c:pt idx="2">
                  <c:v>679.16907684352361</c:v>
                </c:pt>
                <c:pt idx="3">
                  <c:v>1083.839613880873</c:v>
                </c:pt>
                <c:pt idx="4">
                  <c:v>651.52414273786314</c:v>
                </c:pt>
                <c:pt idx="5">
                  <c:v>858.20312792110269</c:v>
                </c:pt>
                <c:pt idx="6">
                  <c:v>1014.9373375430263</c:v>
                </c:pt>
              </c:numCache>
            </c:numRef>
          </c:val>
        </c:ser>
        <c:ser>
          <c:idx val="1"/>
          <c:order val="1"/>
          <c:tx>
            <c:strRef>
              <c:f>Sheet1!$U$35</c:f>
              <c:strCache>
                <c:ptCount val="1"/>
                <c:pt idx="0">
                  <c:v> + inoc / + lime</c:v>
                </c:pt>
              </c:strCache>
            </c:strRef>
          </c:tx>
          <c:invertIfNegative val="0"/>
          <c:errBars>
            <c:errBarType val="both"/>
            <c:errValType val="cust"/>
            <c:noEndCap val="0"/>
            <c:plus>
              <c:numRef>
                <c:f>Sheet1!$AA$36:$AA$42</c:f>
                <c:numCache>
                  <c:formatCode>General</c:formatCode>
                  <c:ptCount val="7"/>
                  <c:pt idx="0">
                    <c:v>31.504476044311428</c:v>
                  </c:pt>
                  <c:pt idx="1">
                    <c:v>99.601730015455018</c:v>
                  </c:pt>
                  <c:pt idx="2">
                    <c:v>222.25978911943221</c:v>
                  </c:pt>
                  <c:pt idx="3">
                    <c:v>242.15391600262447</c:v>
                  </c:pt>
                  <c:pt idx="4">
                    <c:v>203.57168356209252</c:v>
                  </c:pt>
                  <c:pt idx="5">
                    <c:v>245.1590362620949</c:v>
                  </c:pt>
                  <c:pt idx="6">
                    <c:v>335.94262266760427</c:v>
                  </c:pt>
                </c:numCache>
              </c:numRef>
            </c:plus>
            <c:minus>
              <c:numRef>
                <c:f>Sheet1!$AA$36:$AA$42</c:f>
                <c:numCache>
                  <c:formatCode>General</c:formatCode>
                  <c:ptCount val="7"/>
                  <c:pt idx="0">
                    <c:v>31.504476044311428</c:v>
                  </c:pt>
                  <c:pt idx="1">
                    <c:v>99.601730015455018</c:v>
                  </c:pt>
                  <c:pt idx="2">
                    <c:v>222.25978911943221</c:v>
                  </c:pt>
                  <c:pt idx="3">
                    <c:v>242.15391600262447</c:v>
                  </c:pt>
                  <c:pt idx="4">
                    <c:v>203.57168356209252</c:v>
                  </c:pt>
                  <c:pt idx="5">
                    <c:v>245.1590362620949</c:v>
                  </c:pt>
                  <c:pt idx="6">
                    <c:v>335.94262266760427</c:v>
                  </c:pt>
                </c:numCache>
              </c:numRef>
            </c:minus>
          </c:errBars>
          <c:cat>
            <c:strRef>
              <c:f>Sheet1!$S$36:$S$42</c:f>
              <c:strCache>
                <c:ptCount val="7"/>
                <c:pt idx="0">
                  <c:v>None</c:v>
                </c:pt>
                <c:pt idx="1">
                  <c:v>MRP-DUST</c:v>
                </c:pt>
                <c:pt idx="2">
                  <c:v>MRP-PALLETS</c:v>
                </c:pt>
                <c:pt idx="3">
                  <c:v>DAP</c:v>
                </c:pt>
                <c:pt idx="4">
                  <c:v>TSP</c:v>
                </c:pt>
                <c:pt idx="5">
                  <c:v>TSP/KCL</c:v>
                </c:pt>
                <c:pt idx="6">
                  <c:v>SYMPAL</c:v>
                </c:pt>
              </c:strCache>
            </c:strRef>
          </c:cat>
          <c:val>
            <c:numRef>
              <c:f>Sheet1!$U$36:$U$42</c:f>
              <c:numCache>
                <c:formatCode>General</c:formatCode>
                <c:ptCount val="7"/>
                <c:pt idx="0">
                  <c:v>960.70912301683893</c:v>
                </c:pt>
                <c:pt idx="1">
                  <c:v>1048.9555579086746</c:v>
                </c:pt>
                <c:pt idx="2">
                  <c:v>1004.4288145345844</c:v>
                </c:pt>
                <c:pt idx="3">
                  <c:v>1218.9188143467857</c:v>
                </c:pt>
                <c:pt idx="4">
                  <c:v>1493.2650105849036</c:v>
                </c:pt>
                <c:pt idx="5">
                  <c:v>1349.0635154677536</c:v>
                </c:pt>
                <c:pt idx="6">
                  <c:v>1173.8351800299968</c:v>
                </c:pt>
              </c:numCache>
            </c:numRef>
          </c:val>
        </c:ser>
        <c:dLbls>
          <c:showLegendKey val="0"/>
          <c:showVal val="0"/>
          <c:showCatName val="0"/>
          <c:showSerName val="0"/>
          <c:showPercent val="0"/>
          <c:showBubbleSize val="0"/>
        </c:dLbls>
        <c:gapWidth val="150"/>
        <c:axId val="148605184"/>
        <c:axId val="148619264"/>
      </c:barChart>
      <c:catAx>
        <c:axId val="148605184"/>
        <c:scaling>
          <c:orientation val="minMax"/>
        </c:scaling>
        <c:delete val="0"/>
        <c:axPos val="b"/>
        <c:numFmt formatCode="General" sourceLinked="1"/>
        <c:majorTickMark val="out"/>
        <c:minorTickMark val="none"/>
        <c:tickLblPos val="nextTo"/>
        <c:crossAx val="148619264"/>
        <c:crosses val="autoZero"/>
        <c:auto val="1"/>
        <c:lblAlgn val="ctr"/>
        <c:lblOffset val="100"/>
        <c:noMultiLvlLbl val="0"/>
      </c:catAx>
      <c:valAx>
        <c:axId val="148619264"/>
        <c:scaling>
          <c:orientation val="minMax"/>
        </c:scaling>
        <c:delete val="0"/>
        <c:axPos val="l"/>
        <c:title>
          <c:tx>
            <c:rich>
              <a:bodyPr rot="-5400000" vert="horz"/>
              <a:lstStyle/>
              <a:p>
                <a:pPr>
                  <a:defRPr/>
                </a:pPr>
                <a:r>
                  <a:rPr lang="en-US"/>
                  <a:t>Soybean stover yield (kg/ha)</a:t>
                </a:r>
              </a:p>
            </c:rich>
          </c:tx>
          <c:overlay val="0"/>
        </c:title>
        <c:numFmt formatCode="General" sourceLinked="1"/>
        <c:majorTickMark val="out"/>
        <c:minorTickMark val="none"/>
        <c:tickLblPos val="nextTo"/>
        <c:crossAx val="148605184"/>
        <c:crosses val="autoZero"/>
        <c:crossBetween val="between"/>
      </c:valAx>
    </c:plotArea>
    <c:legend>
      <c:legendPos val="tr"/>
      <c:layout>
        <c:manualLayout>
          <c:xMode val="edge"/>
          <c:yMode val="edge"/>
          <c:x val="0.78412576552930879"/>
          <c:y val="0"/>
          <c:w val="0.21309645669291338"/>
          <c:h val="0.16743438320209975"/>
        </c:manualLayout>
      </c:layout>
      <c:overlay val="1"/>
    </c:legend>
    <c:plotVisOnly val="1"/>
    <c:dispBlanksAs val="gap"/>
    <c:showDLblsOverMax val="0"/>
  </c:chart>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analysis!$W$16</c:f>
              <c:strCache>
                <c:ptCount val="1"/>
                <c:pt idx="0">
                  <c:v> - inoc</c:v>
                </c:pt>
              </c:strCache>
            </c:strRef>
          </c:tx>
          <c:invertIfNegative val="0"/>
          <c:errBars>
            <c:errBarType val="both"/>
            <c:errValType val="cust"/>
            <c:noEndCap val="0"/>
            <c:plus>
              <c:numRef>
                <c:f>analysis!$AC$17:$AC$21</c:f>
                <c:numCache>
                  <c:formatCode>General</c:formatCode>
                  <c:ptCount val="5"/>
                  <c:pt idx="0">
                    <c:v>0.94130874155504818</c:v>
                  </c:pt>
                  <c:pt idx="1">
                    <c:v>4.7034323384265564</c:v>
                  </c:pt>
                  <c:pt idx="2">
                    <c:v>7.2351680180905271</c:v>
                  </c:pt>
                  <c:pt idx="3">
                    <c:v>21.737090677252812</c:v>
                  </c:pt>
                  <c:pt idx="4">
                    <c:v>0.55450730237754786</c:v>
                  </c:pt>
                </c:numCache>
              </c:numRef>
            </c:plus>
            <c:minus>
              <c:numRef>
                <c:f>analysis!$AC$17:$AC$21</c:f>
                <c:numCache>
                  <c:formatCode>General</c:formatCode>
                  <c:ptCount val="5"/>
                  <c:pt idx="0">
                    <c:v>0.94130874155504818</c:v>
                  </c:pt>
                  <c:pt idx="1">
                    <c:v>4.7034323384265564</c:v>
                  </c:pt>
                  <c:pt idx="2">
                    <c:v>7.2351680180905271</c:v>
                  </c:pt>
                  <c:pt idx="3">
                    <c:v>21.737090677252812</c:v>
                  </c:pt>
                  <c:pt idx="4">
                    <c:v>0.55450730237754786</c:v>
                  </c:pt>
                </c:numCache>
              </c:numRef>
            </c:minus>
          </c:errBars>
          <c:cat>
            <c:strRef>
              <c:f>analysis!$V$17:$V$21</c:f>
              <c:strCache>
                <c:ptCount val="5"/>
                <c:pt idx="0">
                  <c:v>Local check (Tsimbindi)</c:v>
                </c:pt>
                <c:pt idx="1">
                  <c:v>KK 8</c:v>
                </c:pt>
                <c:pt idx="2">
                  <c:v>KK 15</c:v>
                </c:pt>
                <c:pt idx="3">
                  <c:v>KK 071</c:v>
                </c:pt>
                <c:pt idx="4">
                  <c:v>KK 072</c:v>
                </c:pt>
              </c:strCache>
            </c:strRef>
          </c:cat>
          <c:val>
            <c:numRef>
              <c:f>analysis!$W$17:$W$21</c:f>
              <c:numCache>
                <c:formatCode>General</c:formatCode>
                <c:ptCount val="5"/>
                <c:pt idx="0">
                  <c:v>5.2923520923520924</c:v>
                </c:pt>
                <c:pt idx="1">
                  <c:v>12.043650793650793</c:v>
                </c:pt>
                <c:pt idx="2">
                  <c:v>14.5625</c:v>
                </c:pt>
                <c:pt idx="3">
                  <c:v>29.533333333333331</c:v>
                </c:pt>
                <c:pt idx="4">
                  <c:v>8.3099715099715095</c:v>
                </c:pt>
              </c:numCache>
            </c:numRef>
          </c:val>
        </c:ser>
        <c:ser>
          <c:idx val="1"/>
          <c:order val="1"/>
          <c:tx>
            <c:strRef>
              <c:f>analysis!$X$16</c:f>
              <c:strCache>
                <c:ptCount val="1"/>
                <c:pt idx="0">
                  <c:v> + inoc</c:v>
                </c:pt>
              </c:strCache>
            </c:strRef>
          </c:tx>
          <c:invertIfNegative val="0"/>
          <c:errBars>
            <c:errBarType val="both"/>
            <c:errValType val="cust"/>
            <c:noEndCap val="0"/>
            <c:plus>
              <c:numRef>
                <c:f>analysis!$AD$17:$AD$21</c:f>
                <c:numCache>
                  <c:formatCode>General</c:formatCode>
                  <c:ptCount val="5"/>
                  <c:pt idx="0">
                    <c:v>2.5289984842489197</c:v>
                  </c:pt>
                  <c:pt idx="1">
                    <c:v>5.5363557118289659</c:v>
                  </c:pt>
                  <c:pt idx="2">
                    <c:v>1.0420369712168169</c:v>
                  </c:pt>
                  <c:pt idx="3">
                    <c:v>6.9302076287639292</c:v>
                  </c:pt>
                  <c:pt idx="4">
                    <c:v>2.849025174413951</c:v>
                  </c:pt>
                </c:numCache>
              </c:numRef>
            </c:plus>
            <c:minus>
              <c:numRef>
                <c:f>analysis!$AD$17:$AD$21</c:f>
                <c:numCache>
                  <c:formatCode>General</c:formatCode>
                  <c:ptCount val="5"/>
                  <c:pt idx="0">
                    <c:v>2.5289984842489197</c:v>
                  </c:pt>
                  <c:pt idx="1">
                    <c:v>5.5363557118289659</c:v>
                  </c:pt>
                  <c:pt idx="2">
                    <c:v>1.0420369712168169</c:v>
                  </c:pt>
                  <c:pt idx="3">
                    <c:v>6.9302076287639292</c:v>
                  </c:pt>
                  <c:pt idx="4">
                    <c:v>2.849025174413951</c:v>
                  </c:pt>
                </c:numCache>
              </c:numRef>
            </c:minus>
          </c:errBars>
          <c:cat>
            <c:strRef>
              <c:f>analysis!$V$17:$V$21</c:f>
              <c:strCache>
                <c:ptCount val="5"/>
                <c:pt idx="0">
                  <c:v>Local check (Tsimbindi)</c:v>
                </c:pt>
                <c:pt idx="1">
                  <c:v>KK 8</c:v>
                </c:pt>
                <c:pt idx="2">
                  <c:v>KK 15</c:v>
                </c:pt>
                <c:pt idx="3">
                  <c:v>KK 071</c:v>
                </c:pt>
                <c:pt idx="4">
                  <c:v>KK 072</c:v>
                </c:pt>
              </c:strCache>
            </c:strRef>
          </c:cat>
          <c:val>
            <c:numRef>
              <c:f>analysis!$X$17:$X$21</c:f>
              <c:numCache>
                <c:formatCode>General</c:formatCode>
                <c:ptCount val="5"/>
                <c:pt idx="0">
                  <c:v>13.5</c:v>
                </c:pt>
                <c:pt idx="1">
                  <c:v>12.722222222222223</c:v>
                </c:pt>
                <c:pt idx="2">
                  <c:v>10.402777777777779</c:v>
                </c:pt>
                <c:pt idx="3">
                  <c:v>24.5</c:v>
                </c:pt>
                <c:pt idx="4">
                  <c:v>5.3166666666666664</c:v>
                </c:pt>
              </c:numCache>
            </c:numRef>
          </c:val>
        </c:ser>
        <c:dLbls>
          <c:showLegendKey val="0"/>
          <c:showVal val="0"/>
          <c:showCatName val="0"/>
          <c:showSerName val="0"/>
          <c:showPercent val="0"/>
          <c:showBubbleSize val="0"/>
        </c:dLbls>
        <c:gapWidth val="150"/>
        <c:axId val="151791104"/>
        <c:axId val="151792640"/>
      </c:barChart>
      <c:catAx>
        <c:axId val="151791104"/>
        <c:scaling>
          <c:orientation val="minMax"/>
        </c:scaling>
        <c:delete val="0"/>
        <c:axPos val="b"/>
        <c:numFmt formatCode="General" sourceLinked="1"/>
        <c:majorTickMark val="out"/>
        <c:minorTickMark val="none"/>
        <c:tickLblPos val="nextTo"/>
        <c:crossAx val="151792640"/>
        <c:crosses val="autoZero"/>
        <c:auto val="1"/>
        <c:lblAlgn val="ctr"/>
        <c:lblOffset val="100"/>
        <c:noMultiLvlLbl val="0"/>
      </c:catAx>
      <c:valAx>
        <c:axId val="151792640"/>
        <c:scaling>
          <c:orientation val="minMax"/>
        </c:scaling>
        <c:delete val="0"/>
        <c:axPos val="l"/>
        <c:title>
          <c:tx>
            <c:rich>
              <a:bodyPr rot="-5400000" vert="horz"/>
              <a:lstStyle/>
              <a:p>
                <a:pPr>
                  <a:defRPr/>
                </a:pPr>
                <a:r>
                  <a:rPr lang="en-US"/>
                  <a:t>Average number of nodules per plant</a:t>
                </a:r>
              </a:p>
            </c:rich>
          </c:tx>
          <c:overlay val="0"/>
        </c:title>
        <c:numFmt formatCode="General" sourceLinked="1"/>
        <c:majorTickMark val="out"/>
        <c:minorTickMark val="none"/>
        <c:tickLblPos val="nextTo"/>
        <c:crossAx val="151791104"/>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Sheet2!$U$50</c:f>
              <c:strCache>
                <c:ptCount val="1"/>
                <c:pt idx="0">
                  <c:v> -inoc/ -lime</c:v>
                </c:pt>
              </c:strCache>
            </c:strRef>
          </c:tx>
          <c:invertIfNegative val="0"/>
          <c:errBars>
            <c:errBarType val="both"/>
            <c:errValType val="cust"/>
            <c:noEndCap val="0"/>
            <c:plus>
              <c:numRef>
                <c:f>Sheet2!$U$73:$U$79</c:f>
                <c:numCache>
                  <c:formatCode>General</c:formatCode>
                  <c:ptCount val="7"/>
                  <c:pt idx="0">
                    <c:v>79.442484559049404</c:v>
                  </c:pt>
                  <c:pt idx="1">
                    <c:v>124.04962220909773</c:v>
                  </c:pt>
                  <c:pt idx="2">
                    <c:v>95.854135909029765</c:v>
                  </c:pt>
                  <c:pt idx="3">
                    <c:v>104.84619410648985</c:v>
                  </c:pt>
                  <c:pt idx="4">
                    <c:v>76.582687523108305</c:v>
                  </c:pt>
                  <c:pt idx="5">
                    <c:v>187.71267422952732</c:v>
                  </c:pt>
                  <c:pt idx="6">
                    <c:v>146.02262796175569</c:v>
                  </c:pt>
                </c:numCache>
              </c:numRef>
            </c:plus>
            <c:minus>
              <c:numRef>
                <c:f>Sheet2!$U$73:$U$79</c:f>
                <c:numCache>
                  <c:formatCode>General</c:formatCode>
                  <c:ptCount val="7"/>
                  <c:pt idx="0">
                    <c:v>79.442484559049404</c:v>
                  </c:pt>
                  <c:pt idx="1">
                    <c:v>124.04962220909773</c:v>
                  </c:pt>
                  <c:pt idx="2">
                    <c:v>95.854135909029765</c:v>
                  </c:pt>
                  <c:pt idx="3">
                    <c:v>104.84619410648985</c:v>
                  </c:pt>
                  <c:pt idx="4">
                    <c:v>76.582687523108305</c:v>
                  </c:pt>
                  <c:pt idx="5">
                    <c:v>187.71267422952732</c:v>
                  </c:pt>
                  <c:pt idx="6">
                    <c:v>146.02262796175569</c:v>
                  </c:pt>
                </c:numCache>
              </c:numRef>
            </c:minus>
          </c:errBars>
          <c:cat>
            <c:strRef>
              <c:f>Sheet2!$T$51:$T$57</c:f>
              <c:strCache>
                <c:ptCount val="7"/>
                <c:pt idx="0">
                  <c:v>None</c:v>
                </c:pt>
                <c:pt idx="1">
                  <c:v>MRP-DUST</c:v>
                </c:pt>
                <c:pt idx="2">
                  <c:v>MRP-PALLETS</c:v>
                </c:pt>
                <c:pt idx="3">
                  <c:v>DAP</c:v>
                </c:pt>
                <c:pt idx="4">
                  <c:v>TSP</c:v>
                </c:pt>
                <c:pt idx="5">
                  <c:v>TSP/KCL</c:v>
                </c:pt>
                <c:pt idx="6">
                  <c:v>SYMPAL</c:v>
                </c:pt>
              </c:strCache>
            </c:strRef>
          </c:cat>
          <c:val>
            <c:numRef>
              <c:f>Sheet2!$U$51:$U$57</c:f>
              <c:numCache>
                <c:formatCode>General</c:formatCode>
                <c:ptCount val="7"/>
                <c:pt idx="0">
                  <c:v>626.08464219965833</c:v>
                </c:pt>
                <c:pt idx="1">
                  <c:v>654.23763742265101</c:v>
                </c:pt>
                <c:pt idx="2">
                  <c:v>718.85837707837425</c:v>
                </c:pt>
                <c:pt idx="3">
                  <c:v>1042.1954792761737</c:v>
                </c:pt>
                <c:pt idx="4">
                  <c:v>734.49909664349627</c:v>
                </c:pt>
                <c:pt idx="5">
                  <c:v>678.92925548515723</c:v>
                </c:pt>
                <c:pt idx="6">
                  <c:v>674.08908560263126</c:v>
                </c:pt>
              </c:numCache>
            </c:numRef>
          </c:val>
        </c:ser>
        <c:ser>
          <c:idx val="1"/>
          <c:order val="1"/>
          <c:tx>
            <c:strRef>
              <c:f>Sheet2!$X$50</c:f>
              <c:strCache>
                <c:ptCount val="1"/>
                <c:pt idx="0">
                  <c:v> +inoc/ +lime</c:v>
                </c:pt>
              </c:strCache>
            </c:strRef>
          </c:tx>
          <c:invertIfNegative val="0"/>
          <c:errBars>
            <c:errBarType val="both"/>
            <c:errValType val="cust"/>
            <c:noEndCap val="0"/>
            <c:plus>
              <c:numRef>
                <c:f>Sheet2!$X$73:$X$79</c:f>
                <c:numCache>
                  <c:formatCode>General</c:formatCode>
                  <c:ptCount val="7"/>
                  <c:pt idx="0">
                    <c:v>75.167507049919266</c:v>
                  </c:pt>
                  <c:pt idx="1">
                    <c:v>43.386824765386329</c:v>
                  </c:pt>
                  <c:pt idx="2">
                    <c:v>126.82417386497382</c:v>
                  </c:pt>
                  <c:pt idx="3">
                    <c:v>167.01398343584833</c:v>
                  </c:pt>
                  <c:pt idx="4">
                    <c:v>92.957468248562961</c:v>
                  </c:pt>
                  <c:pt idx="5">
                    <c:v>167.38978804595234</c:v>
                  </c:pt>
                  <c:pt idx="6">
                    <c:v>60.303164353091603</c:v>
                  </c:pt>
                </c:numCache>
              </c:numRef>
            </c:plus>
            <c:minus>
              <c:numRef>
                <c:f>Sheet2!$X$73:$X$79</c:f>
                <c:numCache>
                  <c:formatCode>General</c:formatCode>
                  <c:ptCount val="7"/>
                  <c:pt idx="0">
                    <c:v>75.167507049919266</c:v>
                  </c:pt>
                  <c:pt idx="1">
                    <c:v>43.386824765386329</c:v>
                  </c:pt>
                  <c:pt idx="2">
                    <c:v>126.82417386497382</c:v>
                  </c:pt>
                  <c:pt idx="3">
                    <c:v>167.01398343584833</c:v>
                  </c:pt>
                  <c:pt idx="4">
                    <c:v>92.957468248562961</c:v>
                  </c:pt>
                  <c:pt idx="5">
                    <c:v>167.38978804595234</c:v>
                  </c:pt>
                  <c:pt idx="6">
                    <c:v>60.303164353091603</c:v>
                  </c:pt>
                </c:numCache>
              </c:numRef>
            </c:minus>
          </c:errBars>
          <c:cat>
            <c:strRef>
              <c:f>Sheet2!$T$51:$T$57</c:f>
              <c:strCache>
                <c:ptCount val="7"/>
                <c:pt idx="0">
                  <c:v>None</c:v>
                </c:pt>
                <c:pt idx="1">
                  <c:v>MRP-DUST</c:v>
                </c:pt>
                <c:pt idx="2">
                  <c:v>MRP-PALLETS</c:v>
                </c:pt>
                <c:pt idx="3">
                  <c:v>DAP</c:v>
                </c:pt>
                <c:pt idx="4">
                  <c:v>TSP</c:v>
                </c:pt>
                <c:pt idx="5">
                  <c:v>TSP/KCL</c:v>
                </c:pt>
                <c:pt idx="6">
                  <c:v>SYMPAL</c:v>
                </c:pt>
              </c:strCache>
            </c:strRef>
          </c:cat>
          <c:val>
            <c:numRef>
              <c:f>Sheet2!$X$51:$X$57</c:f>
              <c:numCache>
                <c:formatCode>General</c:formatCode>
                <c:ptCount val="7"/>
                <c:pt idx="0">
                  <c:v>824.25319874634204</c:v>
                </c:pt>
                <c:pt idx="1">
                  <c:v>837.11764206684927</c:v>
                </c:pt>
                <c:pt idx="2">
                  <c:v>837.43697940219442</c:v>
                </c:pt>
                <c:pt idx="3">
                  <c:v>894.67417574685669</c:v>
                </c:pt>
                <c:pt idx="4">
                  <c:v>996.95904177849752</c:v>
                </c:pt>
                <c:pt idx="5">
                  <c:v>1100.6706707104513</c:v>
                </c:pt>
                <c:pt idx="6">
                  <c:v>825.98291195094771</c:v>
                </c:pt>
              </c:numCache>
            </c:numRef>
          </c:val>
        </c:ser>
        <c:dLbls>
          <c:showLegendKey val="0"/>
          <c:showVal val="0"/>
          <c:showCatName val="0"/>
          <c:showSerName val="0"/>
          <c:showPercent val="0"/>
          <c:showBubbleSize val="0"/>
        </c:dLbls>
        <c:gapWidth val="150"/>
        <c:axId val="114177152"/>
        <c:axId val="114178688"/>
      </c:barChart>
      <c:catAx>
        <c:axId val="114177152"/>
        <c:scaling>
          <c:orientation val="minMax"/>
        </c:scaling>
        <c:delete val="0"/>
        <c:axPos val="b"/>
        <c:numFmt formatCode="General" sourceLinked="1"/>
        <c:majorTickMark val="out"/>
        <c:minorTickMark val="none"/>
        <c:tickLblPos val="nextTo"/>
        <c:crossAx val="114178688"/>
        <c:crosses val="autoZero"/>
        <c:auto val="1"/>
        <c:lblAlgn val="ctr"/>
        <c:lblOffset val="100"/>
        <c:noMultiLvlLbl val="0"/>
      </c:catAx>
      <c:valAx>
        <c:axId val="114178688"/>
        <c:scaling>
          <c:orientation val="minMax"/>
        </c:scaling>
        <c:delete val="0"/>
        <c:axPos val="l"/>
        <c:title>
          <c:tx>
            <c:rich>
              <a:bodyPr rot="-5400000" vert="horz"/>
              <a:lstStyle/>
              <a:p>
                <a:pPr>
                  <a:defRPr/>
                </a:pPr>
                <a:r>
                  <a:rPr lang="en-US"/>
                  <a:t>Bush bean stover yield (kg/ha)</a:t>
                </a:r>
              </a:p>
            </c:rich>
          </c:tx>
          <c:overlay val="0"/>
        </c:title>
        <c:numFmt formatCode="General" sourceLinked="1"/>
        <c:majorTickMark val="out"/>
        <c:minorTickMark val="none"/>
        <c:tickLblPos val="nextTo"/>
        <c:crossAx val="114177152"/>
        <c:crosses val="autoZero"/>
        <c:crossBetween val="between"/>
      </c:valAx>
    </c:plotArea>
    <c:legend>
      <c:legendPos val="tr"/>
      <c:layout>
        <c:manualLayout>
          <c:xMode val="edge"/>
          <c:yMode val="edge"/>
          <c:x val="0.80573687664041993"/>
          <c:y val="0"/>
          <c:w val="0.19426312335958004"/>
          <c:h val="0.16743438320209975"/>
        </c:manualLayout>
      </c:layout>
      <c:overlay val="1"/>
    </c:legend>
    <c:plotVisOnly val="1"/>
    <c:dispBlanksAs val="gap"/>
    <c:showDLblsOverMax val="0"/>
  </c:chart>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analysis!$W$25</c:f>
              <c:strCache>
                <c:ptCount val="1"/>
                <c:pt idx="0">
                  <c:v> - inoc</c:v>
                </c:pt>
              </c:strCache>
            </c:strRef>
          </c:tx>
          <c:invertIfNegative val="0"/>
          <c:errBars>
            <c:errBarType val="both"/>
            <c:errValType val="cust"/>
            <c:noEndCap val="0"/>
            <c:plus>
              <c:numRef>
                <c:f>analysis!$AC$26:$AC$30</c:f>
                <c:numCache>
                  <c:formatCode>General</c:formatCode>
                  <c:ptCount val="5"/>
                  <c:pt idx="0">
                    <c:v>95.571217652867844</c:v>
                  </c:pt>
                  <c:pt idx="1">
                    <c:v>296.26985478725675</c:v>
                  </c:pt>
                  <c:pt idx="2">
                    <c:v>179.1054280203567</c:v>
                  </c:pt>
                  <c:pt idx="3">
                    <c:v>284.14990322883</c:v>
                  </c:pt>
                  <c:pt idx="4">
                    <c:v>438.66079051216127</c:v>
                  </c:pt>
                </c:numCache>
              </c:numRef>
            </c:plus>
            <c:minus>
              <c:numRef>
                <c:f>analysis!$AC$26:$AC$30</c:f>
                <c:numCache>
                  <c:formatCode>General</c:formatCode>
                  <c:ptCount val="5"/>
                  <c:pt idx="0">
                    <c:v>95.571217652867844</c:v>
                  </c:pt>
                  <c:pt idx="1">
                    <c:v>296.26985478725675</c:v>
                  </c:pt>
                  <c:pt idx="2">
                    <c:v>179.1054280203567</c:v>
                  </c:pt>
                  <c:pt idx="3">
                    <c:v>284.14990322883</c:v>
                  </c:pt>
                  <c:pt idx="4">
                    <c:v>438.66079051216127</c:v>
                  </c:pt>
                </c:numCache>
              </c:numRef>
            </c:minus>
          </c:errBars>
          <c:cat>
            <c:strRef>
              <c:f>analysis!$V$26:$V$30</c:f>
              <c:strCache>
                <c:ptCount val="5"/>
                <c:pt idx="0">
                  <c:v>Local check (Tsimbindi)</c:v>
                </c:pt>
                <c:pt idx="1">
                  <c:v>KK 8</c:v>
                </c:pt>
                <c:pt idx="2">
                  <c:v>KK 15</c:v>
                </c:pt>
                <c:pt idx="3">
                  <c:v>KK 071</c:v>
                </c:pt>
                <c:pt idx="4">
                  <c:v>KK 072</c:v>
                </c:pt>
              </c:strCache>
            </c:strRef>
          </c:cat>
          <c:val>
            <c:numRef>
              <c:f>analysis!$W$26:$W$30</c:f>
              <c:numCache>
                <c:formatCode>General</c:formatCode>
                <c:ptCount val="5"/>
                <c:pt idx="0">
                  <c:v>931.23456790123464</c:v>
                </c:pt>
                <c:pt idx="1">
                  <c:v>956.04938271604942</c:v>
                </c:pt>
                <c:pt idx="2">
                  <c:v>817.54538852578071</c:v>
                </c:pt>
                <c:pt idx="3">
                  <c:v>964.69135802469134</c:v>
                </c:pt>
                <c:pt idx="4">
                  <c:v>1035.0617283950614</c:v>
                </c:pt>
              </c:numCache>
            </c:numRef>
          </c:val>
        </c:ser>
        <c:ser>
          <c:idx val="1"/>
          <c:order val="1"/>
          <c:tx>
            <c:strRef>
              <c:f>analysis!$X$25</c:f>
              <c:strCache>
                <c:ptCount val="1"/>
                <c:pt idx="0">
                  <c:v> + inoc</c:v>
                </c:pt>
              </c:strCache>
            </c:strRef>
          </c:tx>
          <c:invertIfNegative val="0"/>
          <c:errBars>
            <c:errBarType val="both"/>
            <c:errValType val="cust"/>
            <c:noEndCap val="0"/>
            <c:plus>
              <c:numRef>
                <c:f>analysis!$AD$26:$AD$30</c:f>
                <c:numCache>
                  <c:formatCode>General</c:formatCode>
                  <c:ptCount val="5"/>
                  <c:pt idx="0">
                    <c:v>285.33756818176238</c:v>
                  </c:pt>
                  <c:pt idx="1">
                    <c:v>77.276850539632804</c:v>
                  </c:pt>
                  <c:pt idx="2">
                    <c:v>69.108019108758256</c:v>
                  </c:pt>
                  <c:pt idx="3">
                    <c:v>180.04927436118169</c:v>
                  </c:pt>
                  <c:pt idx="4">
                    <c:v>179.99508875753475</c:v>
                  </c:pt>
                </c:numCache>
              </c:numRef>
            </c:plus>
            <c:minus>
              <c:numRef>
                <c:f>analysis!$AD$26:$AD$30</c:f>
                <c:numCache>
                  <c:formatCode>General</c:formatCode>
                  <c:ptCount val="5"/>
                  <c:pt idx="0">
                    <c:v>285.33756818176238</c:v>
                  </c:pt>
                  <c:pt idx="1">
                    <c:v>77.276850539632804</c:v>
                  </c:pt>
                  <c:pt idx="2">
                    <c:v>69.108019108758256</c:v>
                  </c:pt>
                  <c:pt idx="3">
                    <c:v>180.04927436118169</c:v>
                  </c:pt>
                  <c:pt idx="4">
                    <c:v>179.99508875753475</c:v>
                  </c:pt>
                </c:numCache>
              </c:numRef>
            </c:minus>
          </c:errBars>
          <c:cat>
            <c:strRef>
              <c:f>analysis!$V$26:$V$30</c:f>
              <c:strCache>
                <c:ptCount val="5"/>
                <c:pt idx="0">
                  <c:v>Local check (Tsimbindi)</c:v>
                </c:pt>
                <c:pt idx="1">
                  <c:v>KK 8</c:v>
                </c:pt>
                <c:pt idx="2">
                  <c:v>KK 15</c:v>
                </c:pt>
                <c:pt idx="3">
                  <c:v>KK 071</c:v>
                </c:pt>
                <c:pt idx="4">
                  <c:v>KK 072</c:v>
                </c:pt>
              </c:strCache>
            </c:strRef>
          </c:cat>
          <c:val>
            <c:numRef>
              <c:f>analysis!$X$26:$X$30</c:f>
              <c:numCache>
                <c:formatCode>General</c:formatCode>
                <c:ptCount val="5"/>
                <c:pt idx="0">
                  <c:v>1179.0123456790122</c:v>
                </c:pt>
                <c:pt idx="1">
                  <c:v>1229.3827160493827</c:v>
                </c:pt>
                <c:pt idx="2">
                  <c:v>793.08641975308637</c:v>
                </c:pt>
                <c:pt idx="3">
                  <c:v>1400</c:v>
                </c:pt>
                <c:pt idx="4">
                  <c:v>961.72839506172829</c:v>
                </c:pt>
              </c:numCache>
            </c:numRef>
          </c:val>
        </c:ser>
        <c:dLbls>
          <c:showLegendKey val="0"/>
          <c:showVal val="0"/>
          <c:showCatName val="0"/>
          <c:showSerName val="0"/>
          <c:showPercent val="0"/>
          <c:showBubbleSize val="0"/>
        </c:dLbls>
        <c:gapWidth val="150"/>
        <c:axId val="151819008"/>
        <c:axId val="151820544"/>
      </c:barChart>
      <c:catAx>
        <c:axId val="151819008"/>
        <c:scaling>
          <c:orientation val="minMax"/>
        </c:scaling>
        <c:delete val="0"/>
        <c:axPos val="b"/>
        <c:numFmt formatCode="General" sourceLinked="1"/>
        <c:majorTickMark val="out"/>
        <c:minorTickMark val="none"/>
        <c:tickLblPos val="nextTo"/>
        <c:crossAx val="151820544"/>
        <c:crosses val="autoZero"/>
        <c:auto val="1"/>
        <c:lblAlgn val="ctr"/>
        <c:lblOffset val="100"/>
        <c:noMultiLvlLbl val="0"/>
      </c:catAx>
      <c:valAx>
        <c:axId val="151820544"/>
        <c:scaling>
          <c:orientation val="minMax"/>
        </c:scaling>
        <c:delete val="0"/>
        <c:axPos val="l"/>
        <c:title>
          <c:tx>
            <c:rich>
              <a:bodyPr rot="-5400000" vert="horz"/>
              <a:lstStyle/>
              <a:p>
                <a:pPr>
                  <a:defRPr/>
                </a:pPr>
                <a:r>
                  <a:rPr lang="en-US"/>
                  <a:t>Bush bean grain yield (kg/ha)</a:t>
                </a:r>
              </a:p>
            </c:rich>
          </c:tx>
          <c:overlay val="0"/>
        </c:title>
        <c:numFmt formatCode="General" sourceLinked="1"/>
        <c:majorTickMark val="out"/>
        <c:minorTickMark val="none"/>
        <c:tickLblPos val="nextTo"/>
        <c:crossAx val="151819008"/>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analysis!$W$34</c:f>
              <c:strCache>
                <c:ptCount val="1"/>
                <c:pt idx="0">
                  <c:v> - inoc</c:v>
                </c:pt>
              </c:strCache>
            </c:strRef>
          </c:tx>
          <c:invertIfNegative val="0"/>
          <c:errBars>
            <c:errBarType val="both"/>
            <c:errValType val="cust"/>
            <c:noEndCap val="0"/>
            <c:plus>
              <c:numRef>
                <c:f>analysis!$AC$35:$AC$39</c:f>
                <c:numCache>
                  <c:formatCode>General</c:formatCode>
                  <c:ptCount val="5"/>
                  <c:pt idx="0">
                    <c:v>109.1677340576023</c:v>
                  </c:pt>
                  <c:pt idx="1">
                    <c:v>310.42476004387782</c:v>
                  </c:pt>
                  <c:pt idx="2">
                    <c:v>96.717332623357052</c:v>
                  </c:pt>
                  <c:pt idx="3">
                    <c:v>173.47095887550529</c:v>
                  </c:pt>
                  <c:pt idx="4">
                    <c:v>372.66310963165137</c:v>
                  </c:pt>
                </c:numCache>
              </c:numRef>
            </c:plus>
            <c:minus>
              <c:numRef>
                <c:f>analysis!$AC$35:$AC$39</c:f>
                <c:numCache>
                  <c:formatCode>General</c:formatCode>
                  <c:ptCount val="5"/>
                  <c:pt idx="0">
                    <c:v>109.1677340576023</c:v>
                  </c:pt>
                  <c:pt idx="1">
                    <c:v>310.42476004387782</c:v>
                  </c:pt>
                  <c:pt idx="2">
                    <c:v>96.717332623357052</c:v>
                  </c:pt>
                  <c:pt idx="3">
                    <c:v>173.47095887550529</c:v>
                  </c:pt>
                  <c:pt idx="4">
                    <c:v>372.66310963165137</c:v>
                  </c:pt>
                </c:numCache>
              </c:numRef>
            </c:minus>
          </c:errBars>
          <c:cat>
            <c:strRef>
              <c:f>analysis!$V$35:$V$39</c:f>
              <c:strCache>
                <c:ptCount val="5"/>
                <c:pt idx="0">
                  <c:v>Local check (Tsimbindi)</c:v>
                </c:pt>
                <c:pt idx="1">
                  <c:v>KK 8</c:v>
                </c:pt>
                <c:pt idx="2">
                  <c:v>KK 15</c:v>
                </c:pt>
                <c:pt idx="3">
                  <c:v>KK 071</c:v>
                </c:pt>
                <c:pt idx="4">
                  <c:v>KK 072</c:v>
                </c:pt>
              </c:strCache>
            </c:strRef>
          </c:cat>
          <c:val>
            <c:numRef>
              <c:f>analysis!$W$35:$W$39</c:f>
              <c:numCache>
                <c:formatCode>General</c:formatCode>
                <c:ptCount val="5"/>
                <c:pt idx="0">
                  <c:v>776.48231806661977</c:v>
                </c:pt>
                <c:pt idx="1">
                  <c:v>1027.9264343485104</c:v>
                </c:pt>
                <c:pt idx="2">
                  <c:v>614.05107685344672</c:v>
                </c:pt>
                <c:pt idx="3">
                  <c:v>899.4791582298252</c:v>
                </c:pt>
                <c:pt idx="4">
                  <c:v>994.11852933027888</c:v>
                </c:pt>
              </c:numCache>
            </c:numRef>
          </c:val>
        </c:ser>
        <c:ser>
          <c:idx val="1"/>
          <c:order val="1"/>
          <c:tx>
            <c:strRef>
              <c:f>analysis!$X$34</c:f>
              <c:strCache>
                <c:ptCount val="1"/>
                <c:pt idx="0">
                  <c:v> + inoc</c:v>
                </c:pt>
              </c:strCache>
            </c:strRef>
          </c:tx>
          <c:invertIfNegative val="0"/>
          <c:errBars>
            <c:errBarType val="both"/>
            <c:errValType val="cust"/>
            <c:noEndCap val="0"/>
            <c:plus>
              <c:numRef>
                <c:f>analysis!$AD$35:$AD$39</c:f>
                <c:numCache>
                  <c:formatCode>General</c:formatCode>
                  <c:ptCount val="5"/>
                  <c:pt idx="0">
                    <c:v>63.981290541000668</c:v>
                  </c:pt>
                  <c:pt idx="1">
                    <c:v>33.737124366167066</c:v>
                  </c:pt>
                  <c:pt idx="2">
                    <c:v>57.249911025605059</c:v>
                  </c:pt>
                  <c:pt idx="3">
                    <c:v>172.49086910502373</c:v>
                  </c:pt>
                  <c:pt idx="4">
                    <c:v>136.89831330233784</c:v>
                  </c:pt>
                </c:numCache>
              </c:numRef>
            </c:plus>
            <c:minus>
              <c:numRef>
                <c:f>analysis!$AD$35:$AD$39</c:f>
                <c:numCache>
                  <c:formatCode>General</c:formatCode>
                  <c:ptCount val="5"/>
                  <c:pt idx="0">
                    <c:v>63.981290541000668</c:v>
                  </c:pt>
                  <c:pt idx="1">
                    <c:v>33.737124366167066</c:v>
                  </c:pt>
                  <c:pt idx="2">
                    <c:v>57.249911025605059</c:v>
                  </c:pt>
                  <c:pt idx="3">
                    <c:v>172.49086910502373</c:v>
                  </c:pt>
                  <c:pt idx="4">
                    <c:v>136.89831330233784</c:v>
                  </c:pt>
                </c:numCache>
              </c:numRef>
            </c:minus>
          </c:errBars>
          <c:cat>
            <c:strRef>
              <c:f>analysis!$V$35:$V$39</c:f>
              <c:strCache>
                <c:ptCount val="5"/>
                <c:pt idx="0">
                  <c:v>Local check (Tsimbindi)</c:v>
                </c:pt>
                <c:pt idx="1">
                  <c:v>KK 8</c:v>
                </c:pt>
                <c:pt idx="2">
                  <c:v>KK 15</c:v>
                </c:pt>
                <c:pt idx="3">
                  <c:v>KK 071</c:v>
                </c:pt>
                <c:pt idx="4">
                  <c:v>KK 072</c:v>
                </c:pt>
              </c:strCache>
            </c:strRef>
          </c:cat>
          <c:val>
            <c:numRef>
              <c:f>analysis!$X$35:$X$39</c:f>
              <c:numCache>
                <c:formatCode>General</c:formatCode>
                <c:ptCount val="5"/>
                <c:pt idx="0">
                  <c:v>998.51340270675792</c:v>
                </c:pt>
                <c:pt idx="1">
                  <c:v>1159.0081626383574</c:v>
                </c:pt>
                <c:pt idx="2">
                  <c:v>736.6480370693024</c:v>
                </c:pt>
                <c:pt idx="3">
                  <c:v>1331.0968519506584</c:v>
                </c:pt>
                <c:pt idx="4">
                  <c:v>867.1577718218856</c:v>
                </c:pt>
              </c:numCache>
            </c:numRef>
          </c:val>
        </c:ser>
        <c:dLbls>
          <c:showLegendKey val="0"/>
          <c:showVal val="0"/>
          <c:showCatName val="0"/>
          <c:showSerName val="0"/>
          <c:showPercent val="0"/>
          <c:showBubbleSize val="0"/>
        </c:dLbls>
        <c:gapWidth val="150"/>
        <c:axId val="152203264"/>
        <c:axId val="152204800"/>
      </c:barChart>
      <c:catAx>
        <c:axId val="152203264"/>
        <c:scaling>
          <c:orientation val="minMax"/>
        </c:scaling>
        <c:delete val="0"/>
        <c:axPos val="b"/>
        <c:numFmt formatCode="General" sourceLinked="1"/>
        <c:majorTickMark val="out"/>
        <c:minorTickMark val="none"/>
        <c:tickLblPos val="nextTo"/>
        <c:crossAx val="152204800"/>
        <c:crosses val="autoZero"/>
        <c:auto val="1"/>
        <c:lblAlgn val="ctr"/>
        <c:lblOffset val="100"/>
        <c:noMultiLvlLbl val="0"/>
      </c:catAx>
      <c:valAx>
        <c:axId val="152204800"/>
        <c:scaling>
          <c:orientation val="minMax"/>
        </c:scaling>
        <c:delete val="0"/>
        <c:axPos val="l"/>
        <c:title>
          <c:tx>
            <c:rich>
              <a:bodyPr rot="-5400000" vert="horz"/>
              <a:lstStyle/>
              <a:p>
                <a:pPr>
                  <a:defRPr/>
                </a:pPr>
                <a:r>
                  <a:rPr lang="en-US"/>
                  <a:t>Bush bean stover yield (kg/ha)</a:t>
                </a:r>
              </a:p>
            </c:rich>
          </c:tx>
          <c:overlay val="0"/>
        </c:title>
        <c:numFmt formatCode="General" sourceLinked="1"/>
        <c:majorTickMark val="out"/>
        <c:minorTickMark val="none"/>
        <c:tickLblPos val="nextTo"/>
        <c:crossAx val="152203264"/>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analysis!$S$5</c:f>
              <c:strCache>
                <c:ptCount val="1"/>
                <c:pt idx="0">
                  <c:v> - inoc</c:v>
                </c:pt>
              </c:strCache>
            </c:strRef>
          </c:tx>
          <c:invertIfNegative val="0"/>
          <c:errBars>
            <c:errBarType val="both"/>
            <c:errValType val="cust"/>
            <c:noEndCap val="0"/>
            <c:plus>
              <c:numRef>
                <c:f>analysis!$Y$6:$Y$14</c:f>
                <c:numCache>
                  <c:formatCode>General</c:formatCode>
                  <c:ptCount val="9"/>
                  <c:pt idx="0">
                    <c:v>972.29429420746635</c:v>
                  </c:pt>
                  <c:pt idx="1">
                    <c:v>307.6507245855949</c:v>
                  </c:pt>
                  <c:pt idx="2">
                    <c:v>1513.2598748710611</c:v>
                  </c:pt>
                  <c:pt idx="3">
                    <c:v>356.48159472382804</c:v>
                  </c:pt>
                  <c:pt idx="4">
                    <c:v>837.32834548459891</c:v>
                  </c:pt>
                  <c:pt idx="5">
                    <c:v>1190.9135252417852</c:v>
                  </c:pt>
                  <c:pt idx="6">
                    <c:v>1221.4162727864909</c:v>
                  </c:pt>
                  <c:pt idx="7">
                    <c:v>496.79966758970994</c:v>
                  </c:pt>
                  <c:pt idx="8">
                    <c:v>238.68467506457216</c:v>
                  </c:pt>
                </c:numCache>
              </c:numRef>
            </c:plus>
            <c:minus>
              <c:numRef>
                <c:f>analysis!$Y$6:$Y$14</c:f>
                <c:numCache>
                  <c:formatCode>General</c:formatCode>
                  <c:ptCount val="9"/>
                  <c:pt idx="0">
                    <c:v>972.29429420746635</c:v>
                  </c:pt>
                  <c:pt idx="1">
                    <c:v>307.6507245855949</c:v>
                  </c:pt>
                  <c:pt idx="2">
                    <c:v>1513.2598748710611</c:v>
                  </c:pt>
                  <c:pt idx="3">
                    <c:v>356.48159472382804</c:v>
                  </c:pt>
                  <c:pt idx="4">
                    <c:v>837.32834548459891</c:v>
                  </c:pt>
                  <c:pt idx="5">
                    <c:v>1190.9135252417852</c:v>
                  </c:pt>
                  <c:pt idx="6">
                    <c:v>1221.4162727864909</c:v>
                  </c:pt>
                  <c:pt idx="7">
                    <c:v>496.79966758970994</c:v>
                  </c:pt>
                  <c:pt idx="8">
                    <c:v>238.68467506457216</c:v>
                  </c:pt>
                </c:numCache>
              </c:numRef>
            </c:minus>
          </c:errBars>
          <c:cat>
            <c:strRef>
              <c:f>analysis!$R$6:$R$14</c:f>
              <c:strCache>
                <c:ptCount val="9"/>
                <c:pt idx="0">
                  <c:v>Gasirida</c:v>
                </c:pt>
                <c:pt idx="1">
                  <c:v>Kenya Mavuno</c:v>
                </c:pt>
                <c:pt idx="2">
                  <c:v>Kenya Tamu</c:v>
                </c:pt>
                <c:pt idx="3">
                  <c:v>Mac 9</c:v>
                </c:pt>
                <c:pt idx="4">
                  <c:v>Mac44</c:v>
                </c:pt>
                <c:pt idx="5">
                  <c:v>Mac 49</c:v>
                </c:pt>
                <c:pt idx="6">
                  <c:v>RWV 1129</c:v>
                </c:pt>
                <c:pt idx="7">
                  <c:v>RWV 2070</c:v>
                </c:pt>
                <c:pt idx="8">
                  <c:v>Umubano</c:v>
                </c:pt>
              </c:strCache>
            </c:strRef>
          </c:cat>
          <c:val>
            <c:numRef>
              <c:f>analysis!$S$6:$S$14</c:f>
              <c:numCache>
                <c:formatCode>General</c:formatCode>
                <c:ptCount val="9"/>
                <c:pt idx="0">
                  <c:v>3112.3898405805157</c:v>
                </c:pt>
                <c:pt idx="1">
                  <c:v>1034.0636579840284</c:v>
                </c:pt>
                <c:pt idx="2">
                  <c:v>3356.7912595757284</c:v>
                </c:pt>
                <c:pt idx="3">
                  <c:v>1986.8119372071048</c:v>
                </c:pt>
                <c:pt idx="4">
                  <c:v>3521.8742519546299</c:v>
                </c:pt>
                <c:pt idx="5">
                  <c:v>2199.4541211996434</c:v>
                </c:pt>
                <c:pt idx="6">
                  <c:v>2784.2619123576001</c:v>
                </c:pt>
                <c:pt idx="7">
                  <c:v>1290.2885877792166</c:v>
                </c:pt>
                <c:pt idx="8">
                  <c:v>2130.8646030186665</c:v>
                </c:pt>
              </c:numCache>
            </c:numRef>
          </c:val>
        </c:ser>
        <c:ser>
          <c:idx val="1"/>
          <c:order val="1"/>
          <c:tx>
            <c:strRef>
              <c:f>analysis!$T$5</c:f>
              <c:strCache>
                <c:ptCount val="1"/>
                <c:pt idx="0">
                  <c:v> + inoc</c:v>
                </c:pt>
              </c:strCache>
            </c:strRef>
          </c:tx>
          <c:invertIfNegative val="0"/>
          <c:errBars>
            <c:errBarType val="both"/>
            <c:errValType val="cust"/>
            <c:noEndCap val="0"/>
            <c:plus>
              <c:numRef>
                <c:f>analysis!$Z$6:$Z$14</c:f>
                <c:numCache>
                  <c:formatCode>General</c:formatCode>
                  <c:ptCount val="9"/>
                  <c:pt idx="0">
                    <c:v>657.28006814328967</c:v>
                  </c:pt>
                  <c:pt idx="1">
                    <c:v>856.55013335664808</c:v>
                  </c:pt>
                  <c:pt idx="2">
                    <c:v>538.3310075380158</c:v>
                  </c:pt>
                  <c:pt idx="3">
                    <c:v>485.92685303461542</c:v>
                  </c:pt>
                  <c:pt idx="4">
                    <c:v>315.57856824673502</c:v>
                  </c:pt>
                  <c:pt idx="5">
                    <c:v>291.86285251343583</c:v>
                  </c:pt>
                  <c:pt idx="6">
                    <c:v>248.26635702227111</c:v>
                  </c:pt>
                  <c:pt idx="7">
                    <c:v>136.23180265759561</c:v>
                  </c:pt>
                  <c:pt idx="8">
                    <c:v>884.09866628797397</c:v>
                  </c:pt>
                </c:numCache>
              </c:numRef>
            </c:plus>
            <c:minus>
              <c:numRef>
                <c:f>analysis!$Z$6:$Z$14</c:f>
                <c:numCache>
                  <c:formatCode>General</c:formatCode>
                  <c:ptCount val="9"/>
                  <c:pt idx="0">
                    <c:v>657.28006814328967</c:v>
                  </c:pt>
                  <c:pt idx="1">
                    <c:v>856.55013335664808</c:v>
                  </c:pt>
                  <c:pt idx="2">
                    <c:v>538.3310075380158</c:v>
                  </c:pt>
                  <c:pt idx="3">
                    <c:v>485.92685303461542</c:v>
                  </c:pt>
                  <c:pt idx="4">
                    <c:v>315.57856824673502</c:v>
                  </c:pt>
                  <c:pt idx="5">
                    <c:v>291.86285251343583</c:v>
                  </c:pt>
                  <c:pt idx="6">
                    <c:v>248.26635702227111</c:v>
                  </c:pt>
                  <c:pt idx="7">
                    <c:v>136.23180265759561</c:v>
                  </c:pt>
                  <c:pt idx="8">
                    <c:v>884.09866628797397</c:v>
                  </c:pt>
                </c:numCache>
              </c:numRef>
            </c:minus>
          </c:errBars>
          <c:cat>
            <c:strRef>
              <c:f>analysis!$R$6:$R$14</c:f>
              <c:strCache>
                <c:ptCount val="9"/>
                <c:pt idx="0">
                  <c:v>Gasirida</c:v>
                </c:pt>
                <c:pt idx="1">
                  <c:v>Kenya Mavuno</c:v>
                </c:pt>
                <c:pt idx="2">
                  <c:v>Kenya Tamu</c:v>
                </c:pt>
                <c:pt idx="3">
                  <c:v>Mac 9</c:v>
                </c:pt>
                <c:pt idx="4">
                  <c:v>Mac44</c:v>
                </c:pt>
                <c:pt idx="5">
                  <c:v>Mac 49</c:v>
                </c:pt>
                <c:pt idx="6">
                  <c:v>RWV 1129</c:v>
                </c:pt>
                <c:pt idx="7">
                  <c:v>RWV 2070</c:v>
                </c:pt>
                <c:pt idx="8">
                  <c:v>Umubano</c:v>
                </c:pt>
              </c:strCache>
            </c:strRef>
          </c:cat>
          <c:val>
            <c:numRef>
              <c:f>analysis!$T$6:$T$14</c:f>
              <c:numCache>
                <c:formatCode>General</c:formatCode>
                <c:ptCount val="9"/>
                <c:pt idx="0">
                  <c:v>2709.1132616920304</c:v>
                </c:pt>
                <c:pt idx="1">
                  <c:v>3014.8303275344952</c:v>
                </c:pt>
                <c:pt idx="2">
                  <c:v>2826.8174819895121</c:v>
                </c:pt>
                <c:pt idx="3">
                  <c:v>2924.8565539122233</c:v>
                </c:pt>
                <c:pt idx="4">
                  <c:v>1885.3151866592113</c:v>
                </c:pt>
                <c:pt idx="5">
                  <c:v>1347.0082811895561</c:v>
                </c:pt>
                <c:pt idx="6">
                  <c:v>1287.8825886072482</c:v>
                </c:pt>
                <c:pt idx="7">
                  <c:v>1401.5123706371087</c:v>
                </c:pt>
                <c:pt idx="8">
                  <c:v>3235.1837128957573</c:v>
                </c:pt>
              </c:numCache>
            </c:numRef>
          </c:val>
        </c:ser>
        <c:dLbls>
          <c:showLegendKey val="0"/>
          <c:showVal val="0"/>
          <c:showCatName val="0"/>
          <c:showSerName val="0"/>
          <c:showPercent val="0"/>
          <c:showBubbleSize val="0"/>
        </c:dLbls>
        <c:gapWidth val="150"/>
        <c:axId val="152218624"/>
        <c:axId val="152232704"/>
      </c:barChart>
      <c:catAx>
        <c:axId val="152218624"/>
        <c:scaling>
          <c:orientation val="minMax"/>
        </c:scaling>
        <c:delete val="0"/>
        <c:axPos val="b"/>
        <c:numFmt formatCode="General" sourceLinked="1"/>
        <c:majorTickMark val="out"/>
        <c:minorTickMark val="none"/>
        <c:tickLblPos val="nextTo"/>
        <c:crossAx val="152232704"/>
        <c:crosses val="autoZero"/>
        <c:auto val="1"/>
        <c:lblAlgn val="ctr"/>
        <c:lblOffset val="100"/>
        <c:noMultiLvlLbl val="0"/>
      </c:catAx>
      <c:valAx>
        <c:axId val="152232704"/>
        <c:scaling>
          <c:orientation val="minMax"/>
        </c:scaling>
        <c:delete val="0"/>
        <c:axPos val="l"/>
        <c:title>
          <c:tx>
            <c:rich>
              <a:bodyPr rot="-5400000" vert="horz"/>
              <a:lstStyle/>
              <a:p>
                <a:pPr>
                  <a:defRPr/>
                </a:pPr>
                <a:r>
                  <a:rPr lang="en-US"/>
                  <a:t>Climbing bean grain yield (kg/ha)</a:t>
                </a:r>
              </a:p>
            </c:rich>
          </c:tx>
          <c:overlay val="0"/>
        </c:title>
        <c:numFmt formatCode="General" sourceLinked="1"/>
        <c:majorTickMark val="out"/>
        <c:minorTickMark val="none"/>
        <c:tickLblPos val="nextTo"/>
        <c:crossAx val="152218624"/>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analysis!$S$18</c:f>
              <c:strCache>
                <c:ptCount val="1"/>
                <c:pt idx="0">
                  <c:v> - inoc</c:v>
                </c:pt>
              </c:strCache>
            </c:strRef>
          </c:tx>
          <c:invertIfNegative val="0"/>
          <c:errBars>
            <c:errBarType val="both"/>
            <c:errValType val="cust"/>
            <c:noEndCap val="0"/>
            <c:plus>
              <c:numRef>
                <c:f>analysis!$Y$19:$Y$27</c:f>
                <c:numCache>
                  <c:formatCode>General</c:formatCode>
                  <c:ptCount val="9"/>
                  <c:pt idx="0">
                    <c:v>74.393808149287239</c:v>
                  </c:pt>
                  <c:pt idx="1">
                    <c:v>186.53910271928495</c:v>
                  </c:pt>
                  <c:pt idx="2">
                    <c:v>893.28676994563102</c:v>
                  </c:pt>
                  <c:pt idx="3">
                    <c:v>363.57839886738066</c:v>
                  </c:pt>
                  <c:pt idx="4">
                    <c:v>512.49871849982969</c:v>
                  </c:pt>
                  <c:pt idx="5">
                    <c:v>399.48040806344488</c:v>
                  </c:pt>
                  <c:pt idx="6">
                    <c:v>915.40411945254311</c:v>
                  </c:pt>
                  <c:pt idx="7">
                    <c:v>224.5261400182801</c:v>
                  </c:pt>
                  <c:pt idx="8">
                    <c:v>550.10032771001261</c:v>
                  </c:pt>
                </c:numCache>
              </c:numRef>
            </c:plus>
            <c:minus>
              <c:numRef>
                <c:f>analysis!$Y$19:$Y$27</c:f>
                <c:numCache>
                  <c:formatCode>General</c:formatCode>
                  <c:ptCount val="9"/>
                  <c:pt idx="0">
                    <c:v>74.393808149287239</c:v>
                  </c:pt>
                  <c:pt idx="1">
                    <c:v>186.53910271928495</c:v>
                  </c:pt>
                  <c:pt idx="2">
                    <c:v>893.28676994563102</c:v>
                  </c:pt>
                  <c:pt idx="3">
                    <c:v>363.57839886738066</c:v>
                  </c:pt>
                  <c:pt idx="4">
                    <c:v>512.49871849982969</c:v>
                  </c:pt>
                  <c:pt idx="5">
                    <c:v>399.48040806344488</c:v>
                  </c:pt>
                  <c:pt idx="6">
                    <c:v>915.40411945254311</c:v>
                  </c:pt>
                  <c:pt idx="7">
                    <c:v>224.5261400182801</c:v>
                  </c:pt>
                  <c:pt idx="8">
                    <c:v>550.10032771001261</c:v>
                  </c:pt>
                </c:numCache>
              </c:numRef>
            </c:minus>
          </c:errBars>
          <c:cat>
            <c:strRef>
              <c:f>analysis!$R$19:$R$27</c:f>
              <c:strCache>
                <c:ptCount val="9"/>
                <c:pt idx="0">
                  <c:v>Gasirida</c:v>
                </c:pt>
                <c:pt idx="1">
                  <c:v>Kenya Mavuno</c:v>
                </c:pt>
                <c:pt idx="2">
                  <c:v>Kenya Tamu</c:v>
                </c:pt>
                <c:pt idx="3">
                  <c:v>Mac 9</c:v>
                </c:pt>
                <c:pt idx="4">
                  <c:v>Mac44</c:v>
                </c:pt>
                <c:pt idx="5">
                  <c:v>Mac 49</c:v>
                </c:pt>
                <c:pt idx="6">
                  <c:v>RWV 1129</c:v>
                </c:pt>
                <c:pt idx="7">
                  <c:v>RWV 2070</c:v>
                </c:pt>
                <c:pt idx="8">
                  <c:v>Umubano</c:v>
                </c:pt>
              </c:strCache>
            </c:strRef>
          </c:cat>
          <c:val>
            <c:numRef>
              <c:f>analysis!$S$19:$S$27</c:f>
              <c:numCache>
                <c:formatCode>General</c:formatCode>
                <c:ptCount val="9"/>
                <c:pt idx="0">
                  <c:v>1702.12948668282</c:v>
                </c:pt>
                <c:pt idx="1">
                  <c:v>702.41173437325142</c:v>
                </c:pt>
                <c:pt idx="2">
                  <c:v>2023.0364044749515</c:v>
                </c:pt>
                <c:pt idx="3">
                  <c:v>1151.6975574106502</c:v>
                </c:pt>
                <c:pt idx="4">
                  <c:v>2108.4701645901791</c:v>
                </c:pt>
                <c:pt idx="5">
                  <c:v>844.37269210823433</c:v>
                </c:pt>
                <c:pt idx="6">
                  <c:v>2239.5314900703497</c:v>
                </c:pt>
                <c:pt idx="7">
                  <c:v>1259.1259978919772</c:v>
                </c:pt>
                <c:pt idx="8">
                  <c:v>1653.3242388089513</c:v>
                </c:pt>
              </c:numCache>
            </c:numRef>
          </c:val>
        </c:ser>
        <c:ser>
          <c:idx val="1"/>
          <c:order val="1"/>
          <c:tx>
            <c:strRef>
              <c:f>analysis!$T$18</c:f>
              <c:strCache>
                <c:ptCount val="1"/>
                <c:pt idx="0">
                  <c:v> + inoc</c:v>
                </c:pt>
              </c:strCache>
            </c:strRef>
          </c:tx>
          <c:invertIfNegative val="0"/>
          <c:errBars>
            <c:errBarType val="both"/>
            <c:errValType val="cust"/>
            <c:noEndCap val="0"/>
            <c:plus>
              <c:numRef>
                <c:f>analysis!$Z$19:$Z$27</c:f>
                <c:numCache>
                  <c:formatCode>General</c:formatCode>
                  <c:ptCount val="9"/>
                  <c:pt idx="0">
                    <c:v>392.20834294158914</c:v>
                  </c:pt>
                  <c:pt idx="1">
                    <c:v>403.80081191945106</c:v>
                  </c:pt>
                  <c:pt idx="2">
                    <c:v>228.34530790974711</c:v>
                  </c:pt>
                  <c:pt idx="3">
                    <c:v>235.59504260522195</c:v>
                  </c:pt>
                  <c:pt idx="4">
                    <c:v>152.48923744420105</c:v>
                  </c:pt>
                  <c:pt idx="5">
                    <c:v>87.573142310989439</c:v>
                  </c:pt>
                  <c:pt idx="6">
                    <c:v>134.07414840676429</c:v>
                  </c:pt>
                  <c:pt idx="7">
                    <c:v>298.10045100392159</c:v>
                  </c:pt>
                  <c:pt idx="8">
                    <c:v>283.24037783117041</c:v>
                  </c:pt>
                </c:numCache>
              </c:numRef>
            </c:plus>
            <c:minus>
              <c:numRef>
                <c:f>analysis!$Z$19:$Z$27</c:f>
                <c:numCache>
                  <c:formatCode>General</c:formatCode>
                  <c:ptCount val="9"/>
                  <c:pt idx="0">
                    <c:v>392.20834294158914</c:v>
                  </c:pt>
                  <c:pt idx="1">
                    <c:v>403.80081191945106</c:v>
                  </c:pt>
                  <c:pt idx="2">
                    <c:v>228.34530790974711</c:v>
                  </c:pt>
                  <c:pt idx="3">
                    <c:v>235.59504260522195</c:v>
                  </c:pt>
                  <c:pt idx="4">
                    <c:v>152.48923744420105</c:v>
                  </c:pt>
                  <c:pt idx="5">
                    <c:v>87.573142310989439</c:v>
                  </c:pt>
                  <c:pt idx="6">
                    <c:v>134.07414840676429</c:v>
                  </c:pt>
                  <c:pt idx="7">
                    <c:v>298.10045100392159</c:v>
                  </c:pt>
                  <c:pt idx="8">
                    <c:v>283.24037783117041</c:v>
                  </c:pt>
                </c:numCache>
              </c:numRef>
            </c:minus>
          </c:errBars>
          <c:cat>
            <c:strRef>
              <c:f>analysis!$R$19:$R$27</c:f>
              <c:strCache>
                <c:ptCount val="9"/>
                <c:pt idx="0">
                  <c:v>Gasirida</c:v>
                </c:pt>
                <c:pt idx="1">
                  <c:v>Kenya Mavuno</c:v>
                </c:pt>
                <c:pt idx="2">
                  <c:v>Kenya Tamu</c:v>
                </c:pt>
                <c:pt idx="3">
                  <c:v>Mac 9</c:v>
                </c:pt>
                <c:pt idx="4">
                  <c:v>Mac44</c:v>
                </c:pt>
                <c:pt idx="5">
                  <c:v>Mac 49</c:v>
                </c:pt>
                <c:pt idx="6">
                  <c:v>RWV 1129</c:v>
                </c:pt>
                <c:pt idx="7">
                  <c:v>RWV 2070</c:v>
                </c:pt>
                <c:pt idx="8">
                  <c:v>Umubano</c:v>
                </c:pt>
              </c:strCache>
            </c:strRef>
          </c:cat>
          <c:val>
            <c:numRef>
              <c:f>analysis!$T$19:$T$27</c:f>
              <c:numCache>
                <c:formatCode>General</c:formatCode>
                <c:ptCount val="9"/>
                <c:pt idx="0">
                  <c:v>1593.9945400956919</c:v>
                </c:pt>
                <c:pt idx="1">
                  <c:v>1638.5698436281425</c:v>
                </c:pt>
                <c:pt idx="2">
                  <c:v>1880.573753605818</c:v>
                </c:pt>
                <c:pt idx="3">
                  <c:v>1182.4671234455545</c:v>
                </c:pt>
                <c:pt idx="4">
                  <c:v>1190.2897933435072</c:v>
                </c:pt>
                <c:pt idx="5">
                  <c:v>608.95000481827992</c:v>
                </c:pt>
                <c:pt idx="6">
                  <c:v>974.86843370901158</c:v>
                </c:pt>
                <c:pt idx="7">
                  <c:v>1425.7061637473241</c:v>
                </c:pt>
                <c:pt idx="8">
                  <c:v>1427.2064987131671</c:v>
                </c:pt>
              </c:numCache>
            </c:numRef>
          </c:val>
        </c:ser>
        <c:dLbls>
          <c:showLegendKey val="0"/>
          <c:showVal val="0"/>
          <c:showCatName val="0"/>
          <c:showSerName val="0"/>
          <c:showPercent val="0"/>
          <c:showBubbleSize val="0"/>
        </c:dLbls>
        <c:gapWidth val="150"/>
        <c:axId val="152258816"/>
        <c:axId val="152264704"/>
      </c:barChart>
      <c:catAx>
        <c:axId val="152258816"/>
        <c:scaling>
          <c:orientation val="minMax"/>
        </c:scaling>
        <c:delete val="0"/>
        <c:axPos val="b"/>
        <c:numFmt formatCode="General" sourceLinked="1"/>
        <c:majorTickMark val="out"/>
        <c:minorTickMark val="none"/>
        <c:tickLblPos val="nextTo"/>
        <c:crossAx val="152264704"/>
        <c:crosses val="autoZero"/>
        <c:auto val="1"/>
        <c:lblAlgn val="ctr"/>
        <c:lblOffset val="100"/>
        <c:noMultiLvlLbl val="0"/>
      </c:catAx>
      <c:valAx>
        <c:axId val="152264704"/>
        <c:scaling>
          <c:orientation val="minMax"/>
        </c:scaling>
        <c:delete val="0"/>
        <c:axPos val="l"/>
        <c:title>
          <c:tx>
            <c:rich>
              <a:bodyPr rot="-5400000" vert="horz"/>
              <a:lstStyle/>
              <a:p>
                <a:pPr>
                  <a:defRPr/>
                </a:pPr>
                <a:r>
                  <a:rPr lang="en-US"/>
                  <a:t>Climbing bean stover yield (kg/ha)</a:t>
                </a:r>
              </a:p>
            </c:rich>
          </c:tx>
          <c:overlay val="0"/>
        </c:title>
        <c:numFmt formatCode="General" sourceLinked="1"/>
        <c:majorTickMark val="out"/>
        <c:minorTickMark val="none"/>
        <c:tickLblPos val="nextTo"/>
        <c:crossAx val="152258816"/>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Sheet1!$AC$8</c:f>
              <c:strCache>
                <c:ptCount val="1"/>
                <c:pt idx="0">
                  <c:v> - inoc</c:v>
                </c:pt>
              </c:strCache>
            </c:strRef>
          </c:tx>
          <c:invertIfNegative val="0"/>
          <c:errBars>
            <c:errBarType val="both"/>
            <c:errValType val="cust"/>
            <c:noEndCap val="0"/>
            <c:plus>
              <c:numRef>
                <c:f>Sheet1!$AM$9:$AM$15</c:f>
                <c:numCache>
                  <c:formatCode>General</c:formatCode>
                  <c:ptCount val="7"/>
                  <c:pt idx="0">
                    <c:v>43.502737265730076</c:v>
                  </c:pt>
                  <c:pt idx="1">
                    <c:v>140.77588086647879</c:v>
                  </c:pt>
                  <c:pt idx="2">
                    <c:v>107.12051964257303</c:v>
                  </c:pt>
                  <c:pt idx="3">
                    <c:v>110.05446096504551</c:v>
                  </c:pt>
                  <c:pt idx="4">
                    <c:v>102.18336267345585</c:v>
                  </c:pt>
                  <c:pt idx="5">
                    <c:v>93.93373949333575</c:v>
                  </c:pt>
                  <c:pt idx="6">
                    <c:v>149.73432643589982</c:v>
                  </c:pt>
                </c:numCache>
              </c:numRef>
            </c:plus>
            <c:minus>
              <c:numRef>
                <c:f>Sheet1!$AM$9:$AM$15</c:f>
                <c:numCache>
                  <c:formatCode>General</c:formatCode>
                  <c:ptCount val="7"/>
                  <c:pt idx="0">
                    <c:v>43.502737265730076</c:v>
                  </c:pt>
                  <c:pt idx="1">
                    <c:v>140.77588086647879</c:v>
                  </c:pt>
                  <c:pt idx="2">
                    <c:v>107.12051964257303</c:v>
                  </c:pt>
                  <c:pt idx="3">
                    <c:v>110.05446096504551</c:v>
                  </c:pt>
                  <c:pt idx="4">
                    <c:v>102.18336267345585</c:v>
                  </c:pt>
                  <c:pt idx="5">
                    <c:v>93.93373949333575</c:v>
                  </c:pt>
                  <c:pt idx="6">
                    <c:v>149.73432643589982</c:v>
                  </c:pt>
                </c:numCache>
              </c:numRef>
            </c:minus>
          </c:errBars>
          <c:cat>
            <c:strRef>
              <c:f>Sheet1!$AB$9:$AB$15</c:f>
              <c:strCache>
                <c:ptCount val="7"/>
                <c:pt idx="0">
                  <c:v>None</c:v>
                </c:pt>
                <c:pt idx="1">
                  <c:v>MRP-Dust</c:v>
                </c:pt>
                <c:pt idx="2">
                  <c:v>MRP-Pellets</c:v>
                </c:pt>
                <c:pt idx="3">
                  <c:v>DAP</c:v>
                </c:pt>
                <c:pt idx="4">
                  <c:v>TSP</c:v>
                </c:pt>
                <c:pt idx="5">
                  <c:v>TSP/KCL</c:v>
                </c:pt>
                <c:pt idx="6">
                  <c:v>SYMPAL</c:v>
                </c:pt>
              </c:strCache>
            </c:strRef>
          </c:cat>
          <c:val>
            <c:numRef>
              <c:f>Sheet1!$AC$9:$AC$15</c:f>
              <c:numCache>
                <c:formatCode>General</c:formatCode>
                <c:ptCount val="7"/>
                <c:pt idx="0">
                  <c:v>729.01326694655313</c:v>
                </c:pt>
                <c:pt idx="1">
                  <c:v>1034.6860042409949</c:v>
                </c:pt>
                <c:pt idx="2">
                  <c:v>1029.2709836396093</c:v>
                </c:pt>
                <c:pt idx="3">
                  <c:v>1106.2908347720652</c:v>
                </c:pt>
                <c:pt idx="4">
                  <c:v>1102.9826433468161</c:v>
                </c:pt>
                <c:pt idx="5">
                  <c:v>1019.5752695200883</c:v>
                </c:pt>
                <c:pt idx="6">
                  <c:v>1210.7114124440054</c:v>
                </c:pt>
              </c:numCache>
            </c:numRef>
          </c:val>
        </c:ser>
        <c:ser>
          <c:idx val="1"/>
          <c:order val="1"/>
          <c:tx>
            <c:strRef>
              <c:f>Sheet1!$AD$8</c:f>
              <c:strCache>
                <c:ptCount val="1"/>
                <c:pt idx="0">
                  <c:v> + inoc</c:v>
                </c:pt>
              </c:strCache>
            </c:strRef>
          </c:tx>
          <c:invertIfNegative val="0"/>
          <c:errBars>
            <c:errBarType val="both"/>
            <c:errValType val="cust"/>
            <c:noEndCap val="0"/>
            <c:plus>
              <c:numRef>
                <c:f>Sheet1!$AN$9:$AN$15</c:f>
                <c:numCache>
                  <c:formatCode>General</c:formatCode>
                  <c:ptCount val="7"/>
                  <c:pt idx="0">
                    <c:v>61.161883136214712</c:v>
                  </c:pt>
                  <c:pt idx="1">
                    <c:v>81.327360683565701</c:v>
                  </c:pt>
                  <c:pt idx="2">
                    <c:v>65.26082916413327</c:v>
                  </c:pt>
                  <c:pt idx="3">
                    <c:v>51.657156960871092</c:v>
                  </c:pt>
                  <c:pt idx="4">
                    <c:v>137.53416015864835</c:v>
                  </c:pt>
                  <c:pt idx="5">
                    <c:v>91.888922211604182</c:v>
                  </c:pt>
                  <c:pt idx="6">
                    <c:v>128.91924327351532</c:v>
                  </c:pt>
                </c:numCache>
              </c:numRef>
            </c:plus>
            <c:minus>
              <c:numRef>
                <c:f>Sheet1!$AN$9:$AN$15</c:f>
                <c:numCache>
                  <c:formatCode>General</c:formatCode>
                  <c:ptCount val="7"/>
                  <c:pt idx="0">
                    <c:v>61.161883136214712</c:v>
                  </c:pt>
                  <c:pt idx="1">
                    <c:v>81.327360683565701</c:v>
                  </c:pt>
                  <c:pt idx="2">
                    <c:v>65.26082916413327</c:v>
                  </c:pt>
                  <c:pt idx="3">
                    <c:v>51.657156960871092</c:v>
                  </c:pt>
                  <c:pt idx="4">
                    <c:v>137.53416015864835</c:v>
                  </c:pt>
                  <c:pt idx="5">
                    <c:v>91.888922211604182</c:v>
                  </c:pt>
                  <c:pt idx="6">
                    <c:v>128.91924327351532</c:v>
                  </c:pt>
                </c:numCache>
              </c:numRef>
            </c:minus>
          </c:errBars>
          <c:cat>
            <c:strRef>
              <c:f>Sheet1!$AB$9:$AB$15</c:f>
              <c:strCache>
                <c:ptCount val="7"/>
                <c:pt idx="0">
                  <c:v>None</c:v>
                </c:pt>
                <c:pt idx="1">
                  <c:v>MRP-Dust</c:v>
                </c:pt>
                <c:pt idx="2">
                  <c:v>MRP-Pellets</c:v>
                </c:pt>
                <c:pt idx="3">
                  <c:v>DAP</c:v>
                </c:pt>
                <c:pt idx="4">
                  <c:v>TSP</c:v>
                </c:pt>
                <c:pt idx="5">
                  <c:v>TSP/KCL</c:v>
                </c:pt>
                <c:pt idx="6">
                  <c:v>SYMPAL</c:v>
                </c:pt>
              </c:strCache>
            </c:strRef>
          </c:cat>
          <c:val>
            <c:numRef>
              <c:f>Sheet1!$AD$9:$AD$15</c:f>
              <c:numCache>
                <c:formatCode>General</c:formatCode>
                <c:ptCount val="7"/>
                <c:pt idx="0">
                  <c:v>615.51372082953139</c:v>
                </c:pt>
                <c:pt idx="1">
                  <c:v>850.19614717831359</c:v>
                </c:pt>
                <c:pt idx="2">
                  <c:v>1006.2475571486025</c:v>
                </c:pt>
                <c:pt idx="3">
                  <c:v>1108.3706168528561</c:v>
                </c:pt>
                <c:pt idx="4">
                  <c:v>1037.656516656386</c:v>
                </c:pt>
                <c:pt idx="5">
                  <c:v>1059.7312159115133</c:v>
                </c:pt>
                <c:pt idx="6">
                  <c:v>1190.9306964206462</c:v>
                </c:pt>
              </c:numCache>
            </c:numRef>
          </c:val>
        </c:ser>
        <c:dLbls>
          <c:showLegendKey val="0"/>
          <c:showVal val="0"/>
          <c:showCatName val="0"/>
          <c:showSerName val="0"/>
          <c:showPercent val="0"/>
          <c:showBubbleSize val="0"/>
        </c:dLbls>
        <c:gapWidth val="150"/>
        <c:axId val="114205056"/>
        <c:axId val="114206592"/>
      </c:barChart>
      <c:catAx>
        <c:axId val="114205056"/>
        <c:scaling>
          <c:orientation val="minMax"/>
        </c:scaling>
        <c:delete val="0"/>
        <c:axPos val="b"/>
        <c:numFmt formatCode="General" sourceLinked="1"/>
        <c:majorTickMark val="out"/>
        <c:minorTickMark val="none"/>
        <c:tickLblPos val="nextTo"/>
        <c:crossAx val="114206592"/>
        <c:crosses val="autoZero"/>
        <c:auto val="1"/>
        <c:lblAlgn val="ctr"/>
        <c:lblOffset val="100"/>
        <c:noMultiLvlLbl val="0"/>
      </c:catAx>
      <c:valAx>
        <c:axId val="114206592"/>
        <c:scaling>
          <c:orientation val="minMax"/>
        </c:scaling>
        <c:delete val="0"/>
        <c:axPos val="l"/>
        <c:title>
          <c:tx>
            <c:rich>
              <a:bodyPr rot="-5400000" vert="horz"/>
              <a:lstStyle/>
              <a:p>
                <a:pPr>
                  <a:defRPr/>
                </a:pPr>
                <a:r>
                  <a:rPr lang="en-US"/>
                  <a:t>Climbing bean grain yield (kg/ha)</a:t>
                </a:r>
              </a:p>
            </c:rich>
          </c:tx>
          <c:overlay val="0"/>
        </c:title>
        <c:numFmt formatCode="General" sourceLinked="1"/>
        <c:majorTickMark val="out"/>
        <c:minorTickMark val="none"/>
        <c:tickLblPos val="nextTo"/>
        <c:crossAx val="114205056"/>
        <c:crosses val="autoZero"/>
        <c:crossBetween val="between"/>
      </c:valAx>
    </c:plotArea>
    <c:legend>
      <c:legendPos val="tr"/>
      <c:layout>
        <c:manualLayout>
          <c:xMode val="edge"/>
          <c:yMode val="edge"/>
          <c:x val="0.87905664916885384"/>
          <c:y val="0"/>
          <c:w val="0.1209433508311461"/>
          <c:h val="0.16743438320209975"/>
        </c:manualLayout>
      </c:layout>
      <c:overlay val="1"/>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Sheet1!$W$51</c:f>
              <c:strCache>
                <c:ptCount val="1"/>
                <c:pt idx="0">
                  <c:v> - inoc / - lime</c:v>
                </c:pt>
              </c:strCache>
            </c:strRef>
          </c:tx>
          <c:invertIfNegative val="0"/>
          <c:errBars>
            <c:errBarType val="both"/>
            <c:errValType val="cust"/>
            <c:noEndCap val="0"/>
            <c:plus>
              <c:numRef>
                <c:f>Sheet1!$AD$52:$AD$58</c:f>
                <c:numCache>
                  <c:formatCode>General</c:formatCode>
                  <c:ptCount val="7"/>
                  <c:pt idx="0">
                    <c:v>53.683193917969341</c:v>
                  </c:pt>
                  <c:pt idx="1">
                    <c:v>168.83524201441529</c:v>
                  </c:pt>
                  <c:pt idx="2">
                    <c:v>166.01515493002663</c:v>
                  </c:pt>
                  <c:pt idx="3">
                    <c:v>187.39644016591907</c:v>
                  </c:pt>
                  <c:pt idx="4">
                    <c:v>133.10602908492686</c:v>
                  </c:pt>
                  <c:pt idx="5">
                    <c:v>108.46667527872752</c:v>
                  </c:pt>
                  <c:pt idx="6">
                    <c:v>145.87398654820817</c:v>
                  </c:pt>
                </c:numCache>
              </c:numRef>
            </c:plus>
            <c:minus>
              <c:numRef>
                <c:f>Sheet1!$AD$52:$AD$58</c:f>
                <c:numCache>
                  <c:formatCode>General</c:formatCode>
                  <c:ptCount val="7"/>
                  <c:pt idx="0">
                    <c:v>53.683193917969341</c:v>
                  </c:pt>
                  <c:pt idx="1">
                    <c:v>168.83524201441529</c:v>
                  </c:pt>
                  <c:pt idx="2">
                    <c:v>166.01515493002663</c:v>
                  </c:pt>
                  <c:pt idx="3">
                    <c:v>187.39644016591907</c:v>
                  </c:pt>
                  <c:pt idx="4">
                    <c:v>133.10602908492686</c:v>
                  </c:pt>
                  <c:pt idx="5">
                    <c:v>108.46667527872752</c:v>
                  </c:pt>
                  <c:pt idx="6">
                    <c:v>145.87398654820817</c:v>
                  </c:pt>
                </c:numCache>
              </c:numRef>
            </c:minus>
          </c:errBars>
          <c:cat>
            <c:strRef>
              <c:f>Sheet1!$V$52:$V$58</c:f>
              <c:strCache>
                <c:ptCount val="7"/>
                <c:pt idx="0">
                  <c:v>None</c:v>
                </c:pt>
                <c:pt idx="1">
                  <c:v>MRP-Dust</c:v>
                </c:pt>
                <c:pt idx="2">
                  <c:v>MRP-Pellets</c:v>
                </c:pt>
                <c:pt idx="3">
                  <c:v>DAP</c:v>
                </c:pt>
                <c:pt idx="4">
                  <c:v>TSP</c:v>
                </c:pt>
                <c:pt idx="5">
                  <c:v>TSP/KCL</c:v>
                </c:pt>
                <c:pt idx="6">
                  <c:v>SYMPAL</c:v>
                </c:pt>
              </c:strCache>
            </c:strRef>
          </c:cat>
          <c:val>
            <c:numRef>
              <c:f>Sheet1!$W$52:$W$58</c:f>
              <c:numCache>
                <c:formatCode>General</c:formatCode>
                <c:ptCount val="7"/>
                <c:pt idx="0">
                  <c:v>689.81554437631803</c:v>
                </c:pt>
                <c:pt idx="1">
                  <c:v>1120.884060250773</c:v>
                </c:pt>
                <c:pt idx="2">
                  <c:v>1200.1575136724507</c:v>
                </c:pt>
                <c:pt idx="3">
                  <c:v>1036.9749407943805</c:v>
                </c:pt>
                <c:pt idx="4">
                  <c:v>1124.3771769094678</c:v>
                </c:pt>
                <c:pt idx="5">
                  <c:v>969.04494415243232</c:v>
                </c:pt>
                <c:pt idx="6">
                  <c:v>1052.4088924878197</c:v>
                </c:pt>
              </c:numCache>
            </c:numRef>
          </c:val>
        </c:ser>
        <c:ser>
          <c:idx val="1"/>
          <c:order val="1"/>
          <c:tx>
            <c:strRef>
              <c:f>Sheet1!$X$51</c:f>
              <c:strCache>
                <c:ptCount val="1"/>
                <c:pt idx="0">
                  <c:v> + inoc / + lime</c:v>
                </c:pt>
              </c:strCache>
            </c:strRef>
          </c:tx>
          <c:invertIfNegative val="0"/>
          <c:errBars>
            <c:errBarType val="both"/>
            <c:errValType val="cust"/>
            <c:noEndCap val="0"/>
            <c:plus>
              <c:numRef>
                <c:f>Sheet1!$AE$52:$AE$58</c:f>
                <c:numCache>
                  <c:formatCode>General</c:formatCode>
                  <c:ptCount val="7"/>
                  <c:pt idx="0">
                    <c:v>49.731134415123144</c:v>
                  </c:pt>
                  <c:pt idx="1">
                    <c:v>163.88101581694596</c:v>
                  </c:pt>
                  <c:pt idx="2">
                    <c:v>88.95639785167883</c:v>
                  </c:pt>
                  <c:pt idx="3">
                    <c:v>80.657219387373857</c:v>
                  </c:pt>
                  <c:pt idx="4">
                    <c:v>137.15221758100901</c:v>
                  </c:pt>
                  <c:pt idx="5">
                    <c:v>178.49289059892567</c:v>
                  </c:pt>
                  <c:pt idx="6">
                    <c:v>209.284793761853</c:v>
                  </c:pt>
                </c:numCache>
              </c:numRef>
            </c:plus>
            <c:minus>
              <c:numRef>
                <c:f>Sheet1!$AE$52:$AE$58</c:f>
                <c:numCache>
                  <c:formatCode>General</c:formatCode>
                  <c:ptCount val="7"/>
                  <c:pt idx="0">
                    <c:v>49.731134415123144</c:v>
                  </c:pt>
                  <c:pt idx="1">
                    <c:v>163.88101581694596</c:v>
                  </c:pt>
                  <c:pt idx="2">
                    <c:v>88.95639785167883</c:v>
                  </c:pt>
                  <c:pt idx="3">
                    <c:v>80.657219387373857</c:v>
                  </c:pt>
                  <c:pt idx="4">
                    <c:v>137.15221758100901</c:v>
                  </c:pt>
                  <c:pt idx="5">
                    <c:v>178.49289059892567</c:v>
                  </c:pt>
                  <c:pt idx="6">
                    <c:v>209.284793761853</c:v>
                  </c:pt>
                </c:numCache>
              </c:numRef>
            </c:minus>
          </c:errBars>
          <c:cat>
            <c:strRef>
              <c:f>Sheet1!$V$52:$V$58</c:f>
              <c:strCache>
                <c:ptCount val="7"/>
                <c:pt idx="0">
                  <c:v>None</c:v>
                </c:pt>
                <c:pt idx="1">
                  <c:v>MRP-Dust</c:v>
                </c:pt>
                <c:pt idx="2">
                  <c:v>MRP-Pellets</c:v>
                </c:pt>
                <c:pt idx="3">
                  <c:v>DAP</c:v>
                </c:pt>
                <c:pt idx="4">
                  <c:v>TSP</c:v>
                </c:pt>
                <c:pt idx="5">
                  <c:v>TSP/KCL</c:v>
                </c:pt>
                <c:pt idx="6">
                  <c:v>SYMPAL</c:v>
                </c:pt>
              </c:strCache>
            </c:strRef>
          </c:cat>
          <c:val>
            <c:numRef>
              <c:f>Sheet1!$X$52:$X$58</c:f>
              <c:numCache>
                <c:formatCode>General</c:formatCode>
                <c:ptCount val="7"/>
                <c:pt idx="0">
                  <c:v>629.77211288520641</c:v>
                </c:pt>
                <c:pt idx="1">
                  <c:v>790.31996665151598</c:v>
                </c:pt>
                <c:pt idx="2">
                  <c:v>1093.3098716321995</c:v>
                </c:pt>
                <c:pt idx="3">
                  <c:v>1158.398369496598</c:v>
                </c:pt>
                <c:pt idx="4">
                  <c:v>982.72650419390459</c:v>
                </c:pt>
                <c:pt idx="5">
                  <c:v>971.94589655543257</c:v>
                </c:pt>
                <c:pt idx="6">
                  <c:v>1247.7825843839419</c:v>
                </c:pt>
              </c:numCache>
            </c:numRef>
          </c:val>
        </c:ser>
        <c:dLbls>
          <c:showLegendKey val="0"/>
          <c:showVal val="0"/>
          <c:showCatName val="0"/>
          <c:showSerName val="0"/>
          <c:showPercent val="0"/>
          <c:showBubbleSize val="0"/>
        </c:dLbls>
        <c:gapWidth val="150"/>
        <c:axId val="114228608"/>
        <c:axId val="114361472"/>
      </c:barChart>
      <c:catAx>
        <c:axId val="114228608"/>
        <c:scaling>
          <c:orientation val="minMax"/>
        </c:scaling>
        <c:delete val="0"/>
        <c:axPos val="b"/>
        <c:numFmt formatCode="General" sourceLinked="1"/>
        <c:majorTickMark val="out"/>
        <c:minorTickMark val="none"/>
        <c:tickLblPos val="nextTo"/>
        <c:crossAx val="114361472"/>
        <c:crosses val="autoZero"/>
        <c:auto val="1"/>
        <c:lblAlgn val="ctr"/>
        <c:lblOffset val="100"/>
        <c:noMultiLvlLbl val="0"/>
      </c:catAx>
      <c:valAx>
        <c:axId val="114361472"/>
        <c:scaling>
          <c:orientation val="minMax"/>
        </c:scaling>
        <c:delete val="0"/>
        <c:axPos val="l"/>
        <c:title>
          <c:tx>
            <c:rich>
              <a:bodyPr rot="-5400000" vert="horz"/>
              <a:lstStyle/>
              <a:p>
                <a:pPr>
                  <a:defRPr/>
                </a:pPr>
                <a:r>
                  <a:rPr lang="en-US"/>
                  <a:t>Climbing</a:t>
                </a:r>
                <a:r>
                  <a:rPr lang="en-US" baseline="0"/>
                  <a:t> bean grian yield (kg/ha)</a:t>
                </a:r>
                <a:endParaRPr lang="en-US"/>
              </a:p>
            </c:rich>
          </c:tx>
          <c:overlay val="0"/>
        </c:title>
        <c:numFmt formatCode="General" sourceLinked="1"/>
        <c:majorTickMark val="out"/>
        <c:minorTickMark val="none"/>
        <c:tickLblPos val="nextTo"/>
        <c:crossAx val="114228608"/>
        <c:crosses val="autoZero"/>
        <c:crossBetween val="between"/>
      </c:valAx>
    </c:plotArea>
    <c:legend>
      <c:legendPos val="tr"/>
      <c:layout>
        <c:manualLayout>
          <c:xMode val="edge"/>
          <c:yMode val="edge"/>
          <c:x val="0.77579243219597549"/>
          <c:y val="0"/>
          <c:w val="0.21309645669291344"/>
          <c:h val="0.16743438320209972"/>
        </c:manualLayout>
      </c:layout>
      <c:overlay val="1"/>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Analysis!$AC$29</c:f>
              <c:strCache>
                <c:ptCount val="1"/>
                <c:pt idx="0">
                  <c:v> - inoc</c:v>
                </c:pt>
              </c:strCache>
            </c:strRef>
          </c:tx>
          <c:invertIfNegative val="0"/>
          <c:errBars>
            <c:errBarType val="both"/>
            <c:errValType val="cust"/>
            <c:noEndCap val="0"/>
            <c:plus>
              <c:numRef>
                <c:f>Analysis!$AM$30:$AM$36</c:f>
                <c:numCache>
                  <c:formatCode>General</c:formatCode>
                  <c:ptCount val="7"/>
                  <c:pt idx="0">
                    <c:v>128.33343215447763</c:v>
                  </c:pt>
                  <c:pt idx="1">
                    <c:v>158.30487321603994</c:v>
                  </c:pt>
                  <c:pt idx="2">
                    <c:v>79.773050849027726</c:v>
                  </c:pt>
                  <c:pt idx="3">
                    <c:v>42.933932814624981</c:v>
                  </c:pt>
                  <c:pt idx="4">
                    <c:v>71.841878880380435</c:v>
                  </c:pt>
                  <c:pt idx="5">
                    <c:v>120.4940989722795</c:v>
                  </c:pt>
                  <c:pt idx="6">
                    <c:v>99.06175573974518</c:v>
                  </c:pt>
                </c:numCache>
              </c:numRef>
            </c:plus>
            <c:minus>
              <c:numRef>
                <c:f>Analysis!$AM$30:$AM$36</c:f>
                <c:numCache>
                  <c:formatCode>General</c:formatCode>
                  <c:ptCount val="7"/>
                  <c:pt idx="0">
                    <c:v>128.33343215447763</c:v>
                  </c:pt>
                  <c:pt idx="1">
                    <c:v>158.30487321603994</c:v>
                  </c:pt>
                  <c:pt idx="2">
                    <c:v>79.773050849027726</c:v>
                  </c:pt>
                  <c:pt idx="3">
                    <c:v>42.933932814624981</c:v>
                  </c:pt>
                  <c:pt idx="4">
                    <c:v>71.841878880380435</c:v>
                  </c:pt>
                  <c:pt idx="5">
                    <c:v>120.4940989722795</c:v>
                  </c:pt>
                  <c:pt idx="6">
                    <c:v>99.06175573974518</c:v>
                  </c:pt>
                </c:numCache>
              </c:numRef>
            </c:minus>
          </c:errBars>
          <c:cat>
            <c:strRef>
              <c:f>Analysis!$AB$30:$AB$36</c:f>
              <c:strCache>
                <c:ptCount val="7"/>
                <c:pt idx="0">
                  <c:v>None</c:v>
                </c:pt>
                <c:pt idx="1">
                  <c:v>MRP-Dust</c:v>
                </c:pt>
                <c:pt idx="2">
                  <c:v>MRP-Pellets</c:v>
                </c:pt>
                <c:pt idx="3">
                  <c:v>DAP</c:v>
                </c:pt>
                <c:pt idx="4">
                  <c:v>TSP</c:v>
                </c:pt>
                <c:pt idx="5">
                  <c:v>TSP/KCL</c:v>
                </c:pt>
                <c:pt idx="6">
                  <c:v>SYMPAL</c:v>
                </c:pt>
              </c:strCache>
            </c:strRef>
          </c:cat>
          <c:val>
            <c:numRef>
              <c:f>Analysis!$AC$30:$AC$36</c:f>
              <c:numCache>
                <c:formatCode>General</c:formatCode>
                <c:ptCount val="7"/>
                <c:pt idx="0">
                  <c:v>997.34423085645108</c:v>
                </c:pt>
                <c:pt idx="1">
                  <c:v>1238.2823517369952</c:v>
                </c:pt>
                <c:pt idx="2">
                  <c:v>1044.9922812957657</c:v>
                </c:pt>
                <c:pt idx="3">
                  <c:v>1099.1109106526767</c:v>
                </c:pt>
                <c:pt idx="4">
                  <c:v>1234.2755932696043</c:v>
                </c:pt>
                <c:pt idx="5">
                  <c:v>1130.0718271734017</c:v>
                </c:pt>
                <c:pt idx="6">
                  <c:v>1316.3422653676776</c:v>
                </c:pt>
              </c:numCache>
            </c:numRef>
          </c:val>
        </c:ser>
        <c:ser>
          <c:idx val="1"/>
          <c:order val="1"/>
          <c:tx>
            <c:strRef>
              <c:f>Analysis!$AD$29</c:f>
              <c:strCache>
                <c:ptCount val="1"/>
                <c:pt idx="0">
                  <c:v> + inoc</c:v>
                </c:pt>
              </c:strCache>
            </c:strRef>
          </c:tx>
          <c:invertIfNegative val="0"/>
          <c:errBars>
            <c:errBarType val="both"/>
            <c:errValType val="cust"/>
            <c:noEndCap val="0"/>
            <c:plus>
              <c:numRef>
                <c:f>Analysis!$AN$30:$AN$36</c:f>
                <c:numCache>
                  <c:formatCode>General</c:formatCode>
                  <c:ptCount val="7"/>
                  <c:pt idx="0">
                    <c:v>107.41318155816352</c:v>
                  </c:pt>
                  <c:pt idx="1">
                    <c:v>64.129144539010539</c:v>
                  </c:pt>
                  <c:pt idx="2">
                    <c:v>68.56229405352579</c:v>
                  </c:pt>
                  <c:pt idx="3">
                    <c:v>148.52633956808154</c:v>
                  </c:pt>
                  <c:pt idx="4">
                    <c:v>127.16339475286178</c:v>
                  </c:pt>
                  <c:pt idx="5">
                    <c:v>78.187357717961092</c:v>
                  </c:pt>
                  <c:pt idx="6">
                    <c:v>116.32987038069615</c:v>
                  </c:pt>
                </c:numCache>
              </c:numRef>
            </c:plus>
            <c:minus>
              <c:numRef>
                <c:f>Analysis!$AN$30:$AN$36</c:f>
                <c:numCache>
                  <c:formatCode>General</c:formatCode>
                  <c:ptCount val="7"/>
                  <c:pt idx="0">
                    <c:v>107.41318155816352</c:v>
                  </c:pt>
                  <c:pt idx="1">
                    <c:v>64.129144539010539</c:v>
                  </c:pt>
                  <c:pt idx="2">
                    <c:v>68.56229405352579</c:v>
                  </c:pt>
                  <c:pt idx="3">
                    <c:v>148.52633956808154</c:v>
                  </c:pt>
                  <c:pt idx="4">
                    <c:v>127.16339475286178</c:v>
                  </c:pt>
                  <c:pt idx="5">
                    <c:v>78.187357717961092</c:v>
                  </c:pt>
                  <c:pt idx="6">
                    <c:v>116.32987038069615</c:v>
                  </c:pt>
                </c:numCache>
              </c:numRef>
            </c:minus>
          </c:errBars>
          <c:cat>
            <c:strRef>
              <c:f>Analysis!$AB$30:$AB$36</c:f>
              <c:strCache>
                <c:ptCount val="7"/>
                <c:pt idx="0">
                  <c:v>None</c:v>
                </c:pt>
                <c:pt idx="1">
                  <c:v>MRP-Dust</c:v>
                </c:pt>
                <c:pt idx="2">
                  <c:v>MRP-Pellets</c:v>
                </c:pt>
                <c:pt idx="3">
                  <c:v>DAP</c:v>
                </c:pt>
                <c:pt idx="4">
                  <c:v>TSP</c:v>
                </c:pt>
                <c:pt idx="5">
                  <c:v>TSP/KCL</c:v>
                </c:pt>
                <c:pt idx="6">
                  <c:v>SYMPAL</c:v>
                </c:pt>
              </c:strCache>
            </c:strRef>
          </c:cat>
          <c:val>
            <c:numRef>
              <c:f>Analysis!$AD$30:$AD$36</c:f>
              <c:numCache>
                <c:formatCode>General</c:formatCode>
                <c:ptCount val="7"/>
                <c:pt idx="0">
                  <c:v>918.45796060938608</c:v>
                </c:pt>
                <c:pt idx="1">
                  <c:v>912.53540889409419</c:v>
                </c:pt>
                <c:pt idx="2">
                  <c:v>1060.5070430057956</c:v>
                </c:pt>
                <c:pt idx="3">
                  <c:v>1231.5956115393574</c:v>
                </c:pt>
                <c:pt idx="4">
                  <c:v>1281.9765379207383</c:v>
                </c:pt>
                <c:pt idx="5">
                  <c:v>1172.2902290543607</c:v>
                </c:pt>
                <c:pt idx="6">
                  <c:v>1332.9349218178349</c:v>
                </c:pt>
              </c:numCache>
            </c:numRef>
          </c:val>
        </c:ser>
        <c:dLbls>
          <c:showLegendKey val="0"/>
          <c:showVal val="0"/>
          <c:showCatName val="0"/>
          <c:showSerName val="0"/>
          <c:showPercent val="0"/>
          <c:showBubbleSize val="0"/>
        </c:dLbls>
        <c:gapWidth val="150"/>
        <c:axId val="114399872"/>
        <c:axId val="114405760"/>
      </c:barChart>
      <c:catAx>
        <c:axId val="114399872"/>
        <c:scaling>
          <c:orientation val="minMax"/>
        </c:scaling>
        <c:delete val="0"/>
        <c:axPos val="b"/>
        <c:numFmt formatCode="General" sourceLinked="1"/>
        <c:majorTickMark val="out"/>
        <c:minorTickMark val="none"/>
        <c:tickLblPos val="nextTo"/>
        <c:crossAx val="114405760"/>
        <c:crosses val="autoZero"/>
        <c:auto val="1"/>
        <c:lblAlgn val="ctr"/>
        <c:lblOffset val="100"/>
        <c:noMultiLvlLbl val="0"/>
      </c:catAx>
      <c:valAx>
        <c:axId val="114405760"/>
        <c:scaling>
          <c:orientation val="minMax"/>
        </c:scaling>
        <c:delete val="0"/>
        <c:axPos val="l"/>
        <c:title>
          <c:tx>
            <c:rich>
              <a:bodyPr rot="-5400000" vert="horz"/>
              <a:lstStyle/>
              <a:p>
                <a:pPr>
                  <a:defRPr/>
                </a:pPr>
                <a:r>
                  <a:rPr lang="en-US"/>
                  <a:t>Climbing bean stover yield (kg/ha)</a:t>
                </a:r>
              </a:p>
            </c:rich>
          </c:tx>
          <c:overlay val="0"/>
        </c:title>
        <c:numFmt formatCode="General" sourceLinked="1"/>
        <c:majorTickMark val="out"/>
        <c:minorTickMark val="none"/>
        <c:tickLblPos val="nextTo"/>
        <c:crossAx val="114399872"/>
        <c:crosses val="autoZero"/>
        <c:crossBetween val="between"/>
      </c:valAx>
    </c:plotArea>
    <c:legend>
      <c:legendPos val="tr"/>
      <c:layout>
        <c:manualLayout>
          <c:xMode val="edge"/>
          <c:yMode val="edge"/>
          <c:x val="0.86794553805774277"/>
          <c:y val="0"/>
          <c:w val="0.1209433508311461"/>
          <c:h val="0.16743438320209975"/>
        </c:manualLayout>
      </c:layout>
      <c:overlay val="1"/>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Analysis!$W$63</c:f>
              <c:strCache>
                <c:ptCount val="1"/>
                <c:pt idx="0">
                  <c:v> - inoc / - lime</c:v>
                </c:pt>
              </c:strCache>
            </c:strRef>
          </c:tx>
          <c:invertIfNegative val="0"/>
          <c:errBars>
            <c:errBarType val="both"/>
            <c:errValType val="cust"/>
            <c:noEndCap val="0"/>
            <c:plus>
              <c:numRef>
                <c:f>Analysis!$AD$64:$AD$70</c:f>
                <c:numCache>
                  <c:formatCode>General</c:formatCode>
                  <c:ptCount val="7"/>
                  <c:pt idx="0">
                    <c:v>205.64553771983199</c:v>
                  </c:pt>
                  <c:pt idx="1">
                    <c:v>204.93869807881313</c:v>
                  </c:pt>
                  <c:pt idx="2">
                    <c:v>145.55379759976438</c:v>
                  </c:pt>
                  <c:pt idx="3">
                    <c:v>49.041132571455663</c:v>
                  </c:pt>
                  <c:pt idx="4">
                    <c:v>20.171870467147436</c:v>
                  </c:pt>
                  <c:pt idx="5">
                    <c:v>174.02782519086668</c:v>
                  </c:pt>
                  <c:pt idx="6">
                    <c:v>69.377191987556245</c:v>
                  </c:pt>
                </c:numCache>
              </c:numRef>
            </c:plus>
            <c:minus>
              <c:numRef>
                <c:f>Analysis!$AD$64:$AD$70</c:f>
                <c:numCache>
                  <c:formatCode>General</c:formatCode>
                  <c:ptCount val="7"/>
                  <c:pt idx="0">
                    <c:v>205.64553771983199</c:v>
                  </c:pt>
                  <c:pt idx="1">
                    <c:v>204.93869807881313</c:v>
                  </c:pt>
                  <c:pt idx="2">
                    <c:v>145.55379759976438</c:v>
                  </c:pt>
                  <c:pt idx="3">
                    <c:v>49.041132571455663</c:v>
                  </c:pt>
                  <c:pt idx="4">
                    <c:v>20.171870467147436</c:v>
                  </c:pt>
                  <c:pt idx="5">
                    <c:v>174.02782519086668</c:v>
                  </c:pt>
                  <c:pt idx="6">
                    <c:v>69.377191987556245</c:v>
                  </c:pt>
                </c:numCache>
              </c:numRef>
            </c:minus>
          </c:errBars>
          <c:cat>
            <c:strRef>
              <c:f>Analysis!$V$64:$V$70</c:f>
              <c:strCache>
                <c:ptCount val="7"/>
                <c:pt idx="0">
                  <c:v>None</c:v>
                </c:pt>
                <c:pt idx="1">
                  <c:v>MRP-Dust</c:v>
                </c:pt>
                <c:pt idx="2">
                  <c:v>MRP-Pellets</c:v>
                </c:pt>
                <c:pt idx="3">
                  <c:v>DAP</c:v>
                </c:pt>
                <c:pt idx="4">
                  <c:v>TSP</c:v>
                </c:pt>
                <c:pt idx="5">
                  <c:v>TSP/KCL</c:v>
                </c:pt>
                <c:pt idx="6">
                  <c:v>SYMPAL</c:v>
                </c:pt>
              </c:strCache>
            </c:strRef>
          </c:cat>
          <c:val>
            <c:numRef>
              <c:f>Analysis!$W$64:$W$70</c:f>
              <c:numCache>
                <c:formatCode>General</c:formatCode>
                <c:ptCount val="7"/>
                <c:pt idx="0">
                  <c:v>1005.4762021096407</c:v>
                </c:pt>
                <c:pt idx="1">
                  <c:v>1409.8868147864741</c:v>
                </c:pt>
                <c:pt idx="2">
                  <c:v>1108.8247594832962</c:v>
                </c:pt>
                <c:pt idx="3">
                  <c:v>1037.7725331681797</c:v>
                </c:pt>
                <c:pt idx="4">
                  <c:v>1103.4105343004078</c:v>
                </c:pt>
                <c:pt idx="5">
                  <c:v>1125.1673764520283</c:v>
                </c:pt>
                <c:pt idx="6">
                  <c:v>1130.0053856204347</c:v>
                </c:pt>
              </c:numCache>
            </c:numRef>
          </c:val>
        </c:ser>
        <c:ser>
          <c:idx val="1"/>
          <c:order val="1"/>
          <c:tx>
            <c:strRef>
              <c:f>Analysis!$X$63</c:f>
              <c:strCache>
                <c:ptCount val="1"/>
                <c:pt idx="0">
                  <c:v> + inoc / + lime</c:v>
                </c:pt>
              </c:strCache>
            </c:strRef>
          </c:tx>
          <c:invertIfNegative val="0"/>
          <c:errBars>
            <c:errBarType val="both"/>
            <c:errValType val="cust"/>
            <c:noEndCap val="0"/>
            <c:plus>
              <c:numRef>
                <c:f>Analysis!$AE$64:$AE$70</c:f>
                <c:numCache>
                  <c:formatCode>General</c:formatCode>
                  <c:ptCount val="7"/>
                  <c:pt idx="0">
                    <c:v>117.01407666143938</c:v>
                  </c:pt>
                  <c:pt idx="1">
                    <c:v>92.020374256678863</c:v>
                  </c:pt>
                  <c:pt idx="2">
                    <c:v>130.32676162408163</c:v>
                  </c:pt>
                  <c:pt idx="3">
                    <c:v>286.084436115264</c:v>
                  </c:pt>
                  <c:pt idx="4">
                    <c:v>217.12208377075314</c:v>
                  </c:pt>
                  <c:pt idx="5">
                    <c:v>135.29678482006807</c:v>
                  </c:pt>
                  <c:pt idx="6">
                    <c:v>160.65286687226609</c:v>
                  </c:pt>
                </c:numCache>
              </c:numRef>
            </c:plus>
            <c:minus>
              <c:numRef>
                <c:f>Analysis!$AE$64:$AE$70</c:f>
                <c:numCache>
                  <c:formatCode>General</c:formatCode>
                  <c:ptCount val="7"/>
                  <c:pt idx="0">
                    <c:v>117.01407666143938</c:v>
                  </c:pt>
                  <c:pt idx="1">
                    <c:v>92.020374256678863</c:v>
                  </c:pt>
                  <c:pt idx="2">
                    <c:v>130.32676162408163</c:v>
                  </c:pt>
                  <c:pt idx="3">
                    <c:v>286.084436115264</c:v>
                  </c:pt>
                  <c:pt idx="4">
                    <c:v>217.12208377075314</c:v>
                  </c:pt>
                  <c:pt idx="5">
                    <c:v>135.29678482006807</c:v>
                  </c:pt>
                  <c:pt idx="6">
                    <c:v>160.65286687226609</c:v>
                  </c:pt>
                </c:numCache>
              </c:numRef>
            </c:minus>
          </c:errBars>
          <c:cat>
            <c:strRef>
              <c:f>Analysis!$V$64:$V$70</c:f>
              <c:strCache>
                <c:ptCount val="7"/>
                <c:pt idx="0">
                  <c:v>None</c:v>
                </c:pt>
                <c:pt idx="1">
                  <c:v>MRP-Dust</c:v>
                </c:pt>
                <c:pt idx="2">
                  <c:v>MRP-Pellets</c:v>
                </c:pt>
                <c:pt idx="3">
                  <c:v>DAP</c:v>
                </c:pt>
                <c:pt idx="4">
                  <c:v>TSP</c:v>
                </c:pt>
                <c:pt idx="5">
                  <c:v>TSP/KCL</c:v>
                </c:pt>
                <c:pt idx="6">
                  <c:v>SYMPAL</c:v>
                </c:pt>
              </c:strCache>
            </c:strRef>
          </c:cat>
          <c:val>
            <c:numRef>
              <c:f>Analysis!$X$64:$X$70</c:f>
              <c:numCache>
                <c:formatCode>General</c:formatCode>
                <c:ptCount val="7"/>
                <c:pt idx="0">
                  <c:v>717.56801805453233</c:v>
                </c:pt>
                <c:pt idx="1">
                  <c:v>848.49827914109574</c:v>
                </c:pt>
                <c:pt idx="2">
                  <c:v>1106.1338425976601</c:v>
                </c:pt>
                <c:pt idx="3">
                  <c:v>1362.5411408626458</c:v>
                </c:pt>
                <c:pt idx="4">
                  <c:v>1334.4144498042983</c:v>
                </c:pt>
                <c:pt idx="5">
                  <c:v>1196.7751699844109</c:v>
                </c:pt>
                <c:pt idx="6">
                  <c:v>1355.1721740009905</c:v>
                </c:pt>
              </c:numCache>
            </c:numRef>
          </c:val>
        </c:ser>
        <c:dLbls>
          <c:showLegendKey val="0"/>
          <c:showVal val="0"/>
          <c:showCatName val="0"/>
          <c:showSerName val="0"/>
          <c:showPercent val="0"/>
          <c:showBubbleSize val="0"/>
        </c:dLbls>
        <c:gapWidth val="150"/>
        <c:axId val="114431872"/>
        <c:axId val="114433408"/>
      </c:barChart>
      <c:catAx>
        <c:axId val="114431872"/>
        <c:scaling>
          <c:orientation val="minMax"/>
        </c:scaling>
        <c:delete val="0"/>
        <c:axPos val="b"/>
        <c:numFmt formatCode="General" sourceLinked="1"/>
        <c:majorTickMark val="out"/>
        <c:minorTickMark val="none"/>
        <c:tickLblPos val="nextTo"/>
        <c:crossAx val="114433408"/>
        <c:crosses val="autoZero"/>
        <c:auto val="1"/>
        <c:lblAlgn val="ctr"/>
        <c:lblOffset val="100"/>
        <c:noMultiLvlLbl val="0"/>
      </c:catAx>
      <c:valAx>
        <c:axId val="114433408"/>
        <c:scaling>
          <c:orientation val="minMax"/>
        </c:scaling>
        <c:delete val="0"/>
        <c:axPos val="l"/>
        <c:title>
          <c:tx>
            <c:rich>
              <a:bodyPr rot="-5400000" vert="horz"/>
              <a:lstStyle/>
              <a:p>
                <a:pPr>
                  <a:defRPr/>
                </a:pPr>
                <a:r>
                  <a:rPr lang="en-US"/>
                  <a:t>Climbing bean stover yield (kg/ha)</a:t>
                </a:r>
              </a:p>
            </c:rich>
          </c:tx>
          <c:overlay val="0"/>
        </c:title>
        <c:numFmt formatCode="General" sourceLinked="1"/>
        <c:majorTickMark val="out"/>
        <c:minorTickMark val="none"/>
        <c:tickLblPos val="nextTo"/>
        <c:crossAx val="114431872"/>
        <c:crosses val="autoZero"/>
        <c:crossBetween val="between"/>
      </c:valAx>
    </c:plotArea>
    <c:legend>
      <c:legendPos val="tr"/>
      <c:layout>
        <c:manualLayout>
          <c:xMode val="edge"/>
          <c:yMode val="edge"/>
          <c:x val="0.78690354330708656"/>
          <c:y val="0"/>
          <c:w val="0.21309645669291338"/>
          <c:h val="0.16743438320209975"/>
        </c:manualLayout>
      </c:layout>
      <c:overlay val="1"/>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Sheet1!$AE$37</c:f>
              <c:strCache>
                <c:ptCount val="1"/>
                <c:pt idx="0">
                  <c:v> - inoc</c:v>
                </c:pt>
              </c:strCache>
            </c:strRef>
          </c:tx>
          <c:invertIfNegative val="0"/>
          <c:errBars>
            <c:errBarType val="both"/>
            <c:errValType val="cust"/>
            <c:noEndCap val="0"/>
            <c:plus>
              <c:numRef>
                <c:f>Sheet1!$AP$38:$AP$44</c:f>
                <c:numCache>
                  <c:formatCode>General</c:formatCode>
                  <c:ptCount val="7"/>
                  <c:pt idx="0">
                    <c:v>91.234036203978235</c:v>
                  </c:pt>
                  <c:pt idx="1">
                    <c:v>266.58652997302403</c:v>
                  </c:pt>
                  <c:pt idx="2">
                    <c:v>242.90769014881741</c:v>
                  </c:pt>
                  <c:pt idx="3">
                    <c:v>198.41346215087546</c:v>
                  </c:pt>
                  <c:pt idx="4">
                    <c:v>210.39585862202671</c:v>
                  </c:pt>
                  <c:pt idx="5">
                    <c:v>380.06237668586829</c:v>
                  </c:pt>
                  <c:pt idx="6">
                    <c:v>80.961527066675615</c:v>
                  </c:pt>
                </c:numCache>
              </c:numRef>
            </c:plus>
            <c:minus>
              <c:numRef>
                <c:f>Sheet1!$AP$38:$AP$44</c:f>
                <c:numCache>
                  <c:formatCode>General</c:formatCode>
                  <c:ptCount val="7"/>
                  <c:pt idx="0">
                    <c:v>91.234036203978235</c:v>
                  </c:pt>
                  <c:pt idx="1">
                    <c:v>266.58652997302403</c:v>
                  </c:pt>
                  <c:pt idx="2">
                    <c:v>242.90769014881741</c:v>
                  </c:pt>
                  <c:pt idx="3">
                    <c:v>198.41346215087546</c:v>
                  </c:pt>
                  <c:pt idx="4">
                    <c:v>210.39585862202671</c:v>
                  </c:pt>
                  <c:pt idx="5">
                    <c:v>380.06237668586829</c:v>
                  </c:pt>
                  <c:pt idx="6">
                    <c:v>80.961527066675615</c:v>
                  </c:pt>
                </c:numCache>
              </c:numRef>
            </c:minus>
          </c:errBars>
          <c:cat>
            <c:strRef>
              <c:f>Sheet1!$AD$38:$AD$44</c:f>
              <c:strCache>
                <c:ptCount val="7"/>
                <c:pt idx="0">
                  <c:v>None</c:v>
                </c:pt>
                <c:pt idx="1">
                  <c:v>MRP-Dust</c:v>
                </c:pt>
                <c:pt idx="2">
                  <c:v>MRP-Pellets</c:v>
                </c:pt>
                <c:pt idx="3">
                  <c:v>DAP</c:v>
                </c:pt>
                <c:pt idx="4">
                  <c:v>TSP</c:v>
                </c:pt>
                <c:pt idx="5">
                  <c:v>TSP/KCL</c:v>
                </c:pt>
                <c:pt idx="6">
                  <c:v>SYMPAL</c:v>
                </c:pt>
              </c:strCache>
            </c:strRef>
          </c:cat>
          <c:val>
            <c:numRef>
              <c:f>Sheet1!$AE$38:$AE$44</c:f>
              <c:numCache>
                <c:formatCode>0</c:formatCode>
                <c:ptCount val="7"/>
                <c:pt idx="0">
                  <c:v>1448.8194835949048</c:v>
                </c:pt>
                <c:pt idx="1">
                  <c:v>1851.5796124785734</c:v>
                </c:pt>
                <c:pt idx="2">
                  <c:v>1854.0776253349777</c:v>
                </c:pt>
                <c:pt idx="3">
                  <c:v>1666.3754057203739</c:v>
                </c:pt>
                <c:pt idx="4">
                  <c:v>1693.6515168907154</c:v>
                </c:pt>
                <c:pt idx="5">
                  <c:v>1837.6587488812188</c:v>
                </c:pt>
                <c:pt idx="6">
                  <c:v>1637.8789270574332</c:v>
                </c:pt>
              </c:numCache>
            </c:numRef>
          </c:val>
        </c:ser>
        <c:ser>
          <c:idx val="1"/>
          <c:order val="1"/>
          <c:tx>
            <c:strRef>
              <c:f>Sheet1!$AF$37</c:f>
              <c:strCache>
                <c:ptCount val="1"/>
                <c:pt idx="0">
                  <c:v> + inoc</c:v>
                </c:pt>
              </c:strCache>
            </c:strRef>
          </c:tx>
          <c:invertIfNegative val="0"/>
          <c:errBars>
            <c:errBarType val="both"/>
            <c:errValType val="cust"/>
            <c:noEndCap val="0"/>
            <c:plus>
              <c:numRef>
                <c:f>Sheet1!$AQ$38:$AQ$44</c:f>
                <c:numCache>
                  <c:formatCode>General</c:formatCode>
                  <c:ptCount val="7"/>
                  <c:pt idx="0">
                    <c:v>113.58673160712991</c:v>
                  </c:pt>
                  <c:pt idx="1">
                    <c:v>188.31427710882735</c:v>
                  </c:pt>
                  <c:pt idx="2">
                    <c:v>122.61883995651743</c:v>
                  </c:pt>
                  <c:pt idx="3">
                    <c:v>283.81359834081366</c:v>
                  </c:pt>
                  <c:pt idx="4">
                    <c:v>51.658862800851907</c:v>
                  </c:pt>
                  <c:pt idx="5">
                    <c:v>249.1534695176027</c:v>
                  </c:pt>
                  <c:pt idx="6">
                    <c:v>297.83923855205751</c:v>
                  </c:pt>
                </c:numCache>
              </c:numRef>
            </c:plus>
            <c:minus>
              <c:numRef>
                <c:f>Sheet1!$AQ$38:$AQ$44</c:f>
                <c:numCache>
                  <c:formatCode>General</c:formatCode>
                  <c:ptCount val="7"/>
                  <c:pt idx="0">
                    <c:v>113.58673160712991</c:v>
                  </c:pt>
                  <c:pt idx="1">
                    <c:v>188.31427710882735</c:v>
                  </c:pt>
                  <c:pt idx="2">
                    <c:v>122.61883995651743</c:v>
                  </c:pt>
                  <c:pt idx="3">
                    <c:v>283.81359834081366</c:v>
                  </c:pt>
                  <c:pt idx="4">
                    <c:v>51.658862800851907</c:v>
                  </c:pt>
                  <c:pt idx="5">
                    <c:v>249.1534695176027</c:v>
                  </c:pt>
                  <c:pt idx="6">
                    <c:v>297.83923855205751</c:v>
                  </c:pt>
                </c:numCache>
              </c:numRef>
            </c:minus>
          </c:errBars>
          <c:cat>
            <c:strRef>
              <c:f>Sheet1!$AD$38:$AD$44</c:f>
              <c:strCache>
                <c:ptCount val="7"/>
                <c:pt idx="0">
                  <c:v>None</c:v>
                </c:pt>
                <c:pt idx="1">
                  <c:v>MRP-Dust</c:v>
                </c:pt>
                <c:pt idx="2">
                  <c:v>MRP-Pellets</c:v>
                </c:pt>
                <c:pt idx="3">
                  <c:v>DAP</c:v>
                </c:pt>
                <c:pt idx="4">
                  <c:v>TSP</c:v>
                </c:pt>
                <c:pt idx="5">
                  <c:v>TSP/KCL</c:v>
                </c:pt>
                <c:pt idx="6">
                  <c:v>SYMPAL</c:v>
                </c:pt>
              </c:strCache>
            </c:strRef>
          </c:cat>
          <c:val>
            <c:numRef>
              <c:f>Sheet1!$AF$38:$AF$44</c:f>
              <c:numCache>
                <c:formatCode>0</c:formatCode>
                <c:ptCount val="7"/>
                <c:pt idx="0">
                  <c:v>1406.1980396659428</c:v>
                </c:pt>
                <c:pt idx="1">
                  <c:v>1605.314527748048</c:v>
                </c:pt>
                <c:pt idx="2">
                  <c:v>1902.4440099633835</c:v>
                </c:pt>
                <c:pt idx="3">
                  <c:v>2250.5394687207049</c:v>
                </c:pt>
                <c:pt idx="4">
                  <c:v>1878.1502911565922</c:v>
                </c:pt>
                <c:pt idx="5">
                  <c:v>1859.8088810036381</c:v>
                </c:pt>
                <c:pt idx="6">
                  <c:v>2336.9119768972673</c:v>
                </c:pt>
              </c:numCache>
            </c:numRef>
          </c:val>
        </c:ser>
        <c:dLbls>
          <c:showLegendKey val="0"/>
          <c:showVal val="0"/>
          <c:showCatName val="0"/>
          <c:showSerName val="0"/>
          <c:showPercent val="0"/>
          <c:showBubbleSize val="0"/>
        </c:dLbls>
        <c:gapWidth val="150"/>
        <c:axId val="114459776"/>
        <c:axId val="114461312"/>
      </c:barChart>
      <c:catAx>
        <c:axId val="114459776"/>
        <c:scaling>
          <c:orientation val="minMax"/>
        </c:scaling>
        <c:delete val="0"/>
        <c:axPos val="b"/>
        <c:numFmt formatCode="General" sourceLinked="1"/>
        <c:majorTickMark val="out"/>
        <c:minorTickMark val="none"/>
        <c:tickLblPos val="nextTo"/>
        <c:crossAx val="114461312"/>
        <c:crosses val="autoZero"/>
        <c:auto val="1"/>
        <c:lblAlgn val="ctr"/>
        <c:lblOffset val="100"/>
        <c:noMultiLvlLbl val="0"/>
      </c:catAx>
      <c:valAx>
        <c:axId val="114461312"/>
        <c:scaling>
          <c:orientation val="minMax"/>
        </c:scaling>
        <c:delete val="0"/>
        <c:axPos val="l"/>
        <c:title>
          <c:tx>
            <c:rich>
              <a:bodyPr rot="-5400000" vert="horz"/>
              <a:lstStyle/>
              <a:p>
                <a:pPr>
                  <a:defRPr/>
                </a:pPr>
                <a:r>
                  <a:rPr lang="en-US"/>
                  <a:t>Climbing bean grain yield (kg/ha)</a:t>
                </a:r>
              </a:p>
            </c:rich>
          </c:tx>
          <c:overlay val="0"/>
        </c:title>
        <c:numFmt formatCode="0" sourceLinked="1"/>
        <c:majorTickMark val="out"/>
        <c:minorTickMark val="none"/>
        <c:tickLblPos val="nextTo"/>
        <c:crossAx val="114459776"/>
        <c:crosses val="autoZero"/>
        <c:crossBetween val="between"/>
      </c:valAx>
    </c:plotArea>
    <c:legend>
      <c:legendPos val="tr"/>
      <c:layout>
        <c:manualLayout>
          <c:xMode val="edge"/>
          <c:yMode val="edge"/>
          <c:x val="0.80127887139107612"/>
          <c:y val="2.3148148148148147E-2"/>
          <c:w val="0.12094335083114616"/>
          <c:h val="0.16743438320209975"/>
        </c:manualLayout>
      </c:layout>
      <c:overlay val="1"/>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3030</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Wageningen UR</Company>
  <LinksUpToDate>false</LinksUpToDate>
  <CharactersWithSpaces>20261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Ronner, Esther</dc:creator>
  <cp:keywords/>
  <dc:description/>
  <cp:lastModifiedBy>Esther</cp:lastModifiedBy>
  <cp:revision>4</cp:revision>
  <dcterms:created xsi:type="dcterms:W3CDTF">2012-04-12T15:34:00Z</dcterms:created>
  <dcterms:modified xsi:type="dcterms:W3CDTF">2012-04-16T09:30:00Z</dcterms:modified>
</cp:coreProperties>
</file>